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BA38" w14:textId="5348CBC0" w:rsidR="00753936" w:rsidRPr="003576A2" w:rsidRDefault="00753936" w:rsidP="00FE37FC">
      <w:pPr>
        <w:spacing w:after="0" w:line="240" w:lineRule="auto"/>
        <w:jc w:val="center"/>
        <w:rPr>
          <w:rFonts w:ascii="Arial" w:eastAsia="Times New Roman" w:hAnsi="Arial" w:cs="Arial"/>
          <w:b/>
          <w:kern w:val="0"/>
          <w:sz w:val="44"/>
          <w:szCs w:val="44"/>
          <w:lang w:val="id-ID"/>
          <w14:ligatures w14:val="none"/>
        </w:rPr>
      </w:pPr>
      <w:r w:rsidRPr="003576A2">
        <w:rPr>
          <w:rFonts w:ascii="Arial" w:eastAsia="Times New Roman" w:hAnsi="Arial" w:cs="Arial"/>
          <w:b/>
          <w:kern w:val="0"/>
          <w:sz w:val="44"/>
          <w:szCs w:val="44"/>
          <w:lang w:val="id-ID"/>
          <w14:ligatures w14:val="none"/>
        </w:rPr>
        <w:t xml:space="preserve">Penguatan Ekonomi Berbasis Pemberdayaan Masyarakat </w:t>
      </w:r>
      <w:r w:rsidR="00981B10" w:rsidRPr="003576A2">
        <w:rPr>
          <w:rFonts w:ascii="Arial" w:eastAsia="Times New Roman" w:hAnsi="Arial" w:cs="Arial"/>
          <w:b/>
          <w:kern w:val="0"/>
          <w:sz w:val="44"/>
          <w:szCs w:val="44"/>
          <w:lang w:val="id-ID"/>
          <w14:ligatures w14:val="none"/>
        </w:rPr>
        <w:t xml:space="preserve">Melalui </w:t>
      </w:r>
      <w:r w:rsidRPr="003576A2">
        <w:rPr>
          <w:rFonts w:ascii="Arial" w:eastAsia="Times New Roman" w:hAnsi="Arial" w:cs="Arial"/>
          <w:b/>
          <w:kern w:val="0"/>
          <w:sz w:val="44"/>
          <w:szCs w:val="44"/>
          <w:lang w:val="id-ID"/>
          <w14:ligatures w14:val="none"/>
        </w:rPr>
        <w:t xml:space="preserve">Inovasi Pasar Keramat </w:t>
      </w:r>
      <w:r w:rsidR="00981B10" w:rsidRPr="003576A2">
        <w:rPr>
          <w:rFonts w:ascii="Arial" w:eastAsia="Times New Roman" w:hAnsi="Arial" w:cs="Arial"/>
          <w:b/>
          <w:kern w:val="0"/>
          <w:sz w:val="44"/>
          <w:szCs w:val="44"/>
          <w:lang w:val="id-ID"/>
          <w14:ligatures w14:val="none"/>
        </w:rPr>
        <w:t xml:space="preserve">Di </w:t>
      </w:r>
      <w:r w:rsidRPr="003576A2">
        <w:rPr>
          <w:rFonts w:ascii="Arial" w:eastAsia="Times New Roman" w:hAnsi="Arial" w:cs="Arial"/>
          <w:b/>
          <w:kern w:val="0"/>
          <w:sz w:val="44"/>
          <w:szCs w:val="44"/>
          <w:lang w:val="id-ID"/>
          <w14:ligatures w14:val="none"/>
        </w:rPr>
        <w:t>Desa Warugunung</w:t>
      </w:r>
    </w:p>
    <w:p w14:paraId="4632A759" w14:textId="77777777" w:rsidR="00753936" w:rsidRPr="004F0608" w:rsidRDefault="00753936" w:rsidP="00215AF1">
      <w:pPr>
        <w:spacing w:before="120" w:line="240" w:lineRule="auto"/>
        <w:jc w:val="center"/>
        <w:rPr>
          <w:rFonts w:ascii="Times New Roman" w:eastAsia="Times New Roman" w:hAnsi="Times New Roman" w:cs="Times New Roman"/>
          <w:b/>
          <w:kern w:val="0"/>
          <w:sz w:val="20"/>
          <w:szCs w:val="20"/>
          <w:vertAlign w:val="superscript"/>
          <w:lang w:val="id-ID"/>
          <w14:ligatures w14:val="none"/>
        </w:rPr>
      </w:pPr>
      <w:r w:rsidRPr="004F0608">
        <w:rPr>
          <w:rFonts w:ascii="Times New Roman" w:eastAsia="Times New Roman" w:hAnsi="Times New Roman" w:cs="Times New Roman"/>
          <w:b/>
          <w:kern w:val="0"/>
          <w:sz w:val="20"/>
          <w:szCs w:val="20"/>
          <w:lang w:val="id-ID"/>
          <w14:ligatures w14:val="none"/>
        </w:rPr>
        <w:t>Elsa Nur Aini</w:t>
      </w:r>
      <w:r w:rsidRPr="004F0608">
        <w:rPr>
          <w:rFonts w:ascii="Times New Roman" w:eastAsia="Times New Roman" w:hAnsi="Times New Roman" w:cs="Times New Roman"/>
          <w:b/>
          <w:kern w:val="0"/>
          <w:sz w:val="20"/>
          <w:szCs w:val="20"/>
          <w:vertAlign w:val="superscript"/>
          <w:lang w:val="id-ID"/>
          <w14:ligatures w14:val="none"/>
        </w:rPr>
        <w:t xml:space="preserve">1 </w:t>
      </w:r>
      <w:r w:rsidRPr="004F0608">
        <w:rPr>
          <w:rFonts w:ascii="Times New Roman" w:eastAsia="Times New Roman" w:hAnsi="Times New Roman" w:cs="Times New Roman"/>
          <w:b/>
          <w:kern w:val="0"/>
          <w:sz w:val="20"/>
          <w:szCs w:val="20"/>
          <w:lang w:val="id-ID"/>
          <w14:ligatures w14:val="none"/>
        </w:rPr>
        <w:t>, Hikmah Muhaimin</w:t>
      </w:r>
      <w:r w:rsidRPr="004F0608">
        <w:rPr>
          <w:rFonts w:ascii="Times New Roman" w:eastAsia="Times New Roman" w:hAnsi="Times New Roman" w:cs="Times New Roman"/>
          <w:b/>
          <w:kern w:val="0"/>
          <w:sz w:val="20"/>
          <w:szCs w:val="20"/>
          <w:vertAlign w:val="superscript"/>
          <w:lang w:val="id-ID"/>
          <w14:ligatures w14:val="none"/>
        </w:rPr>
        <w:t>2</w:t>
      </w:r>
      <w:r w:rsidRPr="004F0608">
        <w:rPr>
          <w:rFonts w:ascii="Times New Roman" w:eastAsia="Times New Roman" w:hAnsi="Times New Roman" w:cs="Times New Roman"/>
          <w:b/>
          <w:kern w:val="0"/>
          <w:sz w:val="20"/>
          <w:szCs w:val="20"/>
          <w:lang w:val="id-ID"/>
          <w14:ligatures w14:val="none"/>
        </w:rPr>
        <w:t xml:space="preserve"> , Jenny Yudha Utama</w:t>
      </w:r>
      <w:r w:rsidRPr="004F0608">
        <w:rPr>
          <w:rFonts w:ascii="Times New Roman" w:eastAsia="Times New Roman" w:hAnsi="Times New Roman" w:cs="Times New Roman"/>
          <w:b/>
          <w:kern w:val="0"/>
          <w:sz w:val="20"/>
          <w:szCs w:val="20"/>
          <w:vertAlign w:val="superscript"/>
          <w:lang w:val="id-ID"/>
          <w14:ligatures w14:val="none"/>
        </w:rPr>
        <w:t>3</w:t>
      </w:r>
    </w:p>
    <w:p w14:paraId="204AD33B" w14:textId="77777777" w:rsidR="00753936" w:rsidRPr="004F0608" w:rsidRDefault="00753936" w:rsidP="00FE37FC">
      <w:pPr>
        <w:spacing w:before="240" w:line="240" w:lineRule="auto"/>
        <w:jc w:val="center"/>
        <w:rPr>
          <w:rFonts w:ascii="Times New Roman" w:eastAsia="Times New Roman" w:hAnsi="Times New Roman" w:cs="Times New Roman"/>
          <w:b/>
          <w:kern w:val="0"/>
          <w:sz w:val="24"/>
          <w:szCs w:val="24"/>
          <w:lang w:val="id-ID"/>
          <w14:ligatures w14:val="none"/>
        </w:rPr>
      </w:pPr>
      <w:r w:rsidRPr="004F0608">
        <w:rPr>
          <w:rFonts w:ascii="Times New Roman" w:eastAsia="Times New Roman" w:hAnsi="Times New Roman" w:cs="Times New Roman"/>
          <w:b/>
          <w:kern w:val="0"/>
          <w:sz w:val="24"/>
          <w:szCs w:val="24"/>
          <w:lang w:val="id-ID"/>
          <w14:ligatures w14:val="none"/>
        </w:rPr>
        <w:t>Universitas Islam Majapahit</w:t>
      </w:r>
    </w:p>
    <w:p w14:paraId="7196465D" w14:textId="2A26DF57" w:rsidR="00753936" w:rsidRPr="00F34DDE" w:rsidRDefault="00753936" w:rsidP="00FE37FC">
      <w:pPr>
        <w:spacing w:after="0" w:line="240" w:lineRule="auto"/>
        <w:jc w:val="both"/>
        <w:rPr>
          <w:rFonts w:ascii="Arial" w:hAnsi="Arial" w:cs="Arial"/>
          <w:sz w:val="16"/>
          <w:szCs w:val="16"/>
          <w:lang w:val="id-ID"/>
        </w:rPr>
      </w:pPr>
      <w:r w:rsidRPr="004F0608">
        <w:rPr>
          <w:rFonts w:ascii="Arial" w:hAnsi="Arial" w:cs="Arial"/>
          <w:b/>
          <w:bCs/>
          <w:sz w:val="16"/>
          <w:szCs w:val="16"/>
          <w:lang w:val="id-ID"/>
        </w:rPr>
        <w:t>Abstrak</w:t>
      </w:r>
      <w:r w:rsidRPr="00F34DDE">
        <w:rPr>
          <w:rFonts w:ascii="Arial" w:hAnsi="Arial" w:cs="Arial"/>
          <w:sz w:val="16"/>
          <w:szCs w:val="16"/>
          <w:lang w:val="id-ID"/>
        </w:rPr>
        <w:t xml:space="preserve">: Penelitian ini bertujuan untuk mengetahui bagaimana </w:t>
      </w:r>
      <w:r w:rsidRPr="00F34DDE">
        <w:rPr>
          <w:rFonts w:ascii="Arial" w:eastAsia="Times New Roman" w:hAnsi="Arial" w:cs="Arial"/>
          <w:bCs/>
          <w:kern w:val="0"/>
          <w:sz w:val="16"/>
          <w:szCs w:val="16"/>
          <w:lang w:val="id-ID"/>
          <w14:ligatures w14:val="none"/>
        </w:rPr>
        <w:t xml:space="preserve">penguatan ekonomi berbasis pemberdayaan masyarakat melalui inovasi pasar keramat di desa Warugunung, Kecamatan Pacet, Kabupaten Mojokerto serta adanya penyebab adanya hambatan/konflik yang terjadi. </w:t>
      </w:r>
      <w:r w:rsidRPr="00F34DDE">
        <w:rPr>
          <w:rFonts w:ascii="Arial" w:hAnsi="Arial" w:cs="Arial"/>
          <w:sz w:val="16"/>
          <w:szCs w:val="16"/>
          <w:lang w:val="id-ID"/>
        </w:rPr>
        <w:t xml:space="preserve">Penelitian ini menggunakan metode deskriptif dengan pendekatan kualitatif. Data dianalisis yaitu melalui teknik wawancara, observasi langsung ke lapangan, dan dokumentasi. Hasil dari penelitian ini mengungkapkan bahwa pamong Pasar Keramat, dengan bantuan dari Yayasan Bambu Lingkungan Lestari (YBLL), PT. Multi Bintang Indonesia, serta Pemerintah Desa Warugunung, Kecamatan Pacet, Kabupaten Mojokerto, telah melakukan berbagai upaya untuk memberdayakan masyarakat di Desa Warugunung, Kecamatan Pacet, Kabupaten Mojokerto. Upaya tersebut diwujudkan melalui inovasi dengan melakukan pembangunan Pasar Keramat, fasilitas penginapan, dan galeri UMKM. Selain itu, pemberdayaan masyarakat dilakukan melalui berbagai pelatihan, seperti sekolah bambu, sekolah menganyam, sekolah tari, kunjungan ke Pasar Papringan di Jawa Tengah, serta pelatihan memasak dan penyajian makanan sehat di Desa Dlanggu. Inisiatif-inisiatif ini diharapkan dapat memberikan kontribusi signifikan terhadap </w:t>
      </w:r>
      <w:r w:rsidR="00F876C8">
        <w:rPr>
          <w:rFonts w:ascii="Arial" w:hAnsi="Arial" w:cs="Arial"/>
          <w:sz w:val="16"/>
          <w:szCs w:val="16"/>
          <w:lang w:val="id-ID"/>
        </w:rPr>
        <w:t>penguatan dalam</w:t>
      </w:r>
      <w:r w:rsidRPr="00F34DDE">
        <w:rPr>
          <w:rFonts w:ascii="Arial" w:hAnsi="Arial" w:cs="Arial"/>
          <w:sz w:val="16"/>
          <w:szCs w:val="16"/>
          <w:lang w:val="id-ID"/>
        </w:rPr>
        <w:t xml:space="preserve"> perekonomian masyarakat Desa Warugunung, Kecamatan Pacet, Kabupaten Mojokerto.</w:t>
      </w:r>
    </w:p>
    <w:p w14:paraId="2D164603" w14:textId="77777777" w:rsidR="00753936" w:rsidRPr="00F34DDE" w:rsidRDefault="00753936" w:rsidP="00FE37FC">
      <w:pPr>
        <w:spacing w:after="0" w:line="240" w:lineRule="auto"/>
        <w:jc w:val="both"/>
        <w:rPr>
          <w:rFonts w:ascii="Arial" w:hAnsi="Arial" w:cs="Arial"/>
          <w:sz w:val="16"/>
          <w:szCs w:val="16"/>
          <w:lang w:val="id-ID"/>
        </w:rPr>
      </w:pPr>
    </w:p>
    <w:p w14:paraId="4A88AE0A" w14:textId="59C52C0C" w:rsidR="00753936" w:rsidRPr="00F34DDE" w:rsidRDefault="00753936" w:rsidP="00215AF1">
      <w:pPr>
        <w:spacing w:line="240" w:lineRule="auto"/>
        <w:jc w:val="both"/>
        <w:rPr>
          <w:rFonts w:ascii="Arial" w:hAnsi="Arial" w:cs="Arial"/>
          <w:sz w:val="16"/>
          <w:szCs w:val="16"/>
          <w:lang w:val="id-ID"/>
        </w:rPr>
      </w:pPr>
      <w:r w:rsidRPr="004F0608">
        <w:rPr>
          <w:rFonts w:ascii="Arial" w:hAnsi="Arial" w:cs="Arial"/>
          <w:b/>
          <w:bCs/>
          <w:sz w:val="16"/>
          <w:szCs w:val="16"/>
          <w:lang w:val="id-ID"/>
        </w:rPr>
        <w:t>Kata Kunci:</w:t>
      </w:r>
      <w:r w:rsidRPr="00F34DDE">
        <w:rPr>
          <w:rFonts w:ascii="Arial" w:hAnsi="Arial" w:cs="Arial"/>
          <w:sz w:val="16"/>
          <w:szCs w:val="16"/>
          <w:lang w:val="id-ID"/>
        </w:rPr>
        <w:t xml:space="preserve"> Pemberdayaan </w:t>
      </w:r>
      <w:r w:rsidR="004F0608">
        <w:rPr>
          <w:rFonts w:ascii="Arial" w:hAnsi="Arial" w:cs="Arial"/>
          <w:sz w:val="16"/>
          <w:szCs w:val="16"/>
          <w:lang w:val="id-ID"/>
        </w:rPr>
        <w:t>M</w:t>
      </w:r>
      <w:r w:rsidRPr="00F34DDE">
        <w:rPr>
          <w:rFonts w:ascii="Arial" w:hAnsi="Arial" w:cs="Arial"/>
          <w:sz w:val="16"/>
          <w:szCs w:val="16"/>
          <w:lang w:val="id-ID"/>
        </w:rPr>
        <w:t>asyarakat, Pasar keramat, Inovasi</w:t>
      </w:r>
    </w:p>
    <w:p w14:paraId="54968D33" w14:textId="77777777" w:rsidR="00704C4A" w:rsidRDefault="00704C4A" w:rsidP="009069FB">
      <w:pPr>
        <w:spacing w:line="240" w:lineRule="auto"/>
        <w:jc w:val="both"/>
        <w:rPr>
          <w:rFonts w:ascii="Times New Roman" w:hAnsi="Times New Roman" w:cs="Times New Roman"/>
          <w:b/>
          <w:bCs/>
          <w:sz w:val="24"/>
          <w:szCs w:val="24"/>
        </w:rPr>
        <w:sectPr w:rsidR="00704C4A" w:rsidSect="00460EA3">
          <w:headerReference w:type="default" r:id="rId8"/>
          <w:footerReference w:type="default" r:id="rId9"/>
          <w:pgSz w:w="11906" w:h="16838" w:code="9"/>
          <w:pgMar w:top="567" w:right="567" w:bottom="567" w:left="567" w:header="720" w:footer="720" w:gutter="0"/>
          <w:cols w:space="720"/>
          <w:docGrid w:linePitch="360"/>
        </w:sectPr>
      </w:pPr>
    </w:p>
    <w:p w14:paraId="0D1FA027" w14:textId="77777777" w:rsidR="009069FB" w:rsidRPr="009069FB" w:rsidRDefault="009069FB" w:rsidP="009069FB">
      <w:pPr>
        <w:spacing w:line="240" w:lineRule="auto"/>
        <w:jc w:val="both"/>
        <w:rPr>
          <w:rFonts w:ascii="Times New Roman" w:hAnsi="Times New Roman" w:cs="Times New Roman"/>
          <w:b/>
          <w:bCs/>
          <w:sz w:val="24"/>
          <w:szCs w:val="24"/>
        </w:rPr>
        <w:sectPr w:rsidR="009069FB" w:rsidRPr="009069FB" w:rsidSect="00704C4A">
          <w:type w:val="continuous"/>
          <w:pgSz w:w="11906" w:h="16838" w:code="9"/>
          <w:pgMar w:top="567" w:right="567" w:bottom="567" w:left="567" w:header="720" w:footer="720" w:gutter="0"/>
          <w:cols w:num="2" w:space="720"/>
          <w:docGrid w:linePitch="360"/>
        </w:sectPr>
      </w:pPr>
    </w:p>
    <w:p w14:paraId="68F0DCB8" w14:textId="77777777" w:rsidR="00460EA3" w:rsidRPr="00832D99" w:rsidRDefault="00753936" w:rsidP="00704C4A">
      <w:pPr>
        <w:pStyle w:val="ListParagraph"/>
        <w:numPr>
          <w:ilvl w:val="0"/>
          <w:numId w:val="3"/>
        </w:numPr>
        <w:spacing w:line="240" w:lineRule="auto"/>
        <w:ind w:left="284"/>
        <w:jc w:val="both"/>
        <w:rPr>
          <w:rFonts w:ascii="Times New Roman" w:hAnsi="Times New Roman" w:cs="Times New Roman"/>
          <w:b/>
          <w:bCs/>
          <w:sz w:val="20"/>
          <w:szCs w:val="20"/>
        </w:rPr>
      </w:pPr>
      <w:r w:rsidRPr="00832D99">
        <w:rPr>
          <w:rFonts w:ascii="Times New Roman" w:hAnsi="Times New Roman" w:cs="Times New Roman"/>
          <w:b/>
          <w:bCs/>
          <w:sz w:val="20"/>
          <w:szCs w:val="20"/>
        </w:rPr>
        <w:t>PENDAHULUAN</w:t>
      </w:r>
    </w:p>
    <w:p w14:paraId="129D96BE" w14:textId="7364FBDB" w:rsidR="00B5799B" w:rsidRPr="00B5799B" w:rsidRDefault="00753936" w:rsidP="00704C4A">
      <w:pPr>
        <w:pStyle w:val="ListParagraph"/>
        <w:spacing w:line="240" w:lineRule="auto"/>
        <w:ind w:left="284" w:firstLine="425"/>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Kemiskinan adalah kondisi di mana seseorang atau kelompok tidak memiliki akses ke sumber daya dan kebutuhan dasar yang diperlukan untuk hidup dengan baik. Kondisi ini sering kali melibatkan keterbatasan ekonomi, yang menyebabkan kesulitan mendapatkan pendapatan yang cukup, serta akses yang terbatas terhadap pendidikan, layanan kesehatan, dan perumahan yang layak. Akibatnya, orang-orang yang hidup dalam kemiskinan sering menghadapi kesulitan besar dalam memenuhi kebutuhan sehari-hari mereka dan berpartisipasi secara penuh dalam masyarakat. Untuk mengatasi kemiskinan, diperlukan pendekatan yang luas yang mencakup perbaikan dalam berbagai bidang, seperti pengembangan ekonomi, peningkatan pendidikan, akses yang lebih baik ke kesehatan, dan dukungan sosial yang cukup. Kebijakan dan program yang dapat mengurangi ketimpangan dan memberikan kesempatan yang lebih adil bagi semua harus disertakan dengan upaya ini.</w:t>
      </w:r>
    </w:p>
    <w:p w14:paraId="63D995C5" w14:textId="2556F8F9" w:rsidR="00753936" w:rsidRDefault="00753936" w:rsidP="00704C4A">
      <w:pPr>
        <w:pStyle w:val="ListParagraph"/>
        <w:spacing w:line="240" w:lineRule="auto"/>
        <w:ind w:left="284" w:firstLine="425"/>
        <w:jc w:val="both"/>
        <w:rPr>
          <w:rStyle w:val="selectable-text1"/>
          <w:rFonts w:ascii="Times New Roman" w:hAnsi="Times New Roman" w:cs="Times New Roman"/>
          <w:sz w:val="20"/>
          <w:szCs w:val="20"/>
          <w:lang w:val="id-ID"/>
        </w:rPr>
      </w:pPr>
      <w:r w:rsidRPr="00832D99">
        <w:rPr>
          <w:rFonts w:ascii="Times New Roman" w:hAnsi="Times New Roman" w:cs="Times New Roman"/>
          <w:sz w:val="20"/>
          <w:szCs w:val="20"/>
          <w:lang w:val="id-ID"/>
        </w:rPr>
        <w:t xml:space="preserve">Kemiskinan merupakan masalah utama yang dihadapi hampir semua negara berkembang, terutama di negara-negara dengan populasi yang sangat besar seperti Indonesia. Penanggulangan kemiskinan selalu menjadi prioritas utama bagi setiap pemerintahan yang memerintah karena dampak yang meluas. Menurut Schiller (1979), kemiskinan didefinisikan sebagai ketidakmampuan untuk memperoleh jumlah barang dan jasa yang cukup untuk memenuhi kebutuhan sosial yang paling penting. Dalam situasi ini, Emil Salim mendefinisikan kemiskinan sebagai kekurangan pendapatan yang cukup untuk memenuhi kebutuhan pokok atau kebutuhan hidup sehari-hari </w:t>
      </w:r>
      <w:r w:rsidRPr="00832D99">
        <w:rPr>
          <w:rFonts w:ascii="Times New Roman" w:hAnsi="Times New Roman" w:cs="Times New Roman"/>
          <w:sz w:val="20"/>
          <w:szCs w:val="20"/>
          <w:lang w:val="id-ID"/>
        </w:rPr>
        <w:fldChar w:fldCharType="begin" w:fldLock="1"/>
      </w:r>
      <w:r w:rsidR="00F67A06">
        <w:rPr>
          <w:rFonts w:ascii="Times New Roman" w:hAnsi="Times New Roman" w:cs="Times New Roman"/>
          <w:sz w:val="20"/>
          <w:szCs w:val="20"/>
          <w:lang w:val="id-ID"/>
        </w:rPr>
        <w:instrText>ADDIN CSL_CITATION {"citationItems":[{"id":"ITEM-1","itemData":{"abstract":"Neoliberal capitalism resulted in de-industrialization and triggered an economic crisis, a jump in unemployment, income uncertainty and poverty. Poverty in developing countries associated with the exploitation of labor and nature. Poverty is pervasive in the developing countries population in the multidimensional life. There is a tendency of empowerment-based poverty alleviation. Empowering communities mean that the growth of power and authority to act on the community to solve their own problems. Embodiment of independence was marked by increasing empowerment of social groups in fulfilling basic needs (clothing, food, health and education) for their members.","author":[{"dropping-particle":"","family":"Suyanto","given":"Bagong","non-dropping-particle":"","parse-names":false,"suffix":""}],"container-title":"Masyarakat, Kebudayaan dan Politik","id":"ITEM-1","issue":"4","issued":{"date-parts":[["2001"]]},"page":"25-42","title":"Kemiskinan dan pemberdayaan masyarakat miskin","type":"article-journal","volume":"14"},"uris":["http://www.mendeley.com/documents/?uuid=9d4f97e0-6a71-4291-b547-b89345ec1098"]}],"mendeley":{"formattedCitation":"[1]","plainTextFormattedCitation":"[1]","previouslyFormattedCitation":"(Suyanto, 2001)"},"properties":{"noteIndex":0},"schema":"https://github.com/citation-style-language/schema/raw/master/csl-citation.json"}</w:instrText>
      </w:r>
      <w:r w:rsidRPr="00832D99">
        <w:rPr>
          <w:rFonts w:ascii="Times New Roman" w:hAnsi="Times New Roman" w:cs="Times New Roman"/>
          <w:sz w:val="20"/>
          <w:szCs w:val="20"/>
          <w:lang w:val="id-ID"/>
        </w:rPr>
        <w:fldChar w:fldCharType="separate"/>
      </w:r>
      <w:r w:rsidR="00F67A06" w:rsidRPr="00F67A06">
        <w:rPr>
          <w:rFonts w:ascii="Times New Roman" w:hAnsi="Times New Roman" w:cs="Times New Roman"/>
          <w:noProof/>
          <w:sz w:val="20"/>
          <w:szCs w:val="20"/>
          <w:lang w:val="id-ID"/>
        </w:rPr>
        <w:t>[1]</w:t>
      </w:r>
      <w:r w:rsidRPr="00832D99">
        <w:rPr>
          <w:rFonts w:ascii="Times New Roman" w:hAnsi="Times New Roman" w:cs="Times New Roman"/>
          <w:sz w:val="20"/>
          <w:szCs w:val="20"/>
          <w:lang w:val="id-ID"/>
        </w:rPr>
        <w:fldChar w:fldCharType="end"/>
      </w:r>
      <w:r w:rsidRPr="00832D99">
        <w:rPr>
          <w:rStyle w:val="selectable-text1"/>
          <w:rFonts w:ascii="Times New Roman" w:hAnsi="Times New Roman" w:cs="Times New Roman"/>
          <w:sz w:val="20"/>
          <w:szCs w:val="20"/>
          <w:lang w:val="id-ID"/>
        </w:rPr>
        <w:t>.</w:t>
      </w:r>
    </w:p>
    <w:p w14:paraId="11CF1C2A" w14:textId="470490D8" w:rsidR="009069FB" w:rsidRPr="009069FB" w:rsidRDefault="006D5DD8" w:rsidP="00704C4A">
      <w:pPr>
        <w:spacing w:line="240" w:lineRule="auto"/>
        <w:jc w:val="both"/>
        <w:rPr>
          <w:rStyle w:val="selectable-text1"/>
          <w:rFonts w:ascii="Times New Roman" w:hAnsi="Times New Roman" w:cs="Times New Roman"/>
          <w:sz w:val="20"/>
          <w:szCs w:val="20"/>
          <w:lang w:val="id-ID"/>
        </w:rPr>
      </w:pPr>
      <w:r>
        <w:rPr>
          <w:rStyle w:val="selectable-text1"/>
          <w:rFonts w:ascii="Times New Roman" w:hAnsi="Times New Roman" w:cs="Times New Roman"/>
          <w:sz w:val="20"/>
          <w:szCs w:val="20"/>
          <w:lang w:val="id-ID"/>
        </w:rPr>
        <w:pict w14:anchorId="1BF48F47">
          <v:rect id="_x0000_i1030" style="width:161.6pt;height:1pt" o:hrpct="643" o:hralign="center" o:hrstd="t" o:hrnoshade="t" o:hr="t" fillcolor="black [3213]" stroked="f"/>
        </w:pict>
      </w:r>
    </w:p>
    <w:p w14:paraId="2798E9A8" w14:textId="2E80F5F1" w:rsidR="00B5799B" w:rsidRPr="009069FB" w:rsidRDefault="00B5799B" w:rsidP="00704C4A">
      <w:pPr>
        <w:pStyle w:val="ListParagraph"/>
        <w:widowControl w:val="0"/>
        <w:numPr>
          <w:ilvl w:val="0"/>
          <w:numId w:val="10"/>
        </w:numPr>
        <w:tabs>
          <w:tab w:val="left" w:pos="244"/>
        </w:tabs>
        <w:autoSpaceDE w:val="0"/>
        <w:autoSpaceDN w:val="0"/>
        <w:spacing w:before="4" w:after="0" w:line="240" w:lineRule="auto"/>
        <w:ind w:left="260" w:right="48" w:hanging="160"/>
        <w:contextualSpacing w:val="0"/>
        <w:rPr>
          <w:b/>
          <w:bCs/>
          <w:i/>
          <w:iCs/>
          <w:color w:val="000000" w:themeColor="text1"/>
          <w:sz w:val="16"/>
          <w:szCs w:val="16"/>
          <w:u w:val="single"/>
        </w:rPr>
      </w:pPr>
      <w:r w:rsidRPr="009069FB">
        <w:rPr>
          <w:i/>
          <w:iCs/>
          <w:color w:val="000000" w:themeColor="text1"/>
          <w:sz w:val="16"/>
          <w:szCs w:val="16"/>
        </w:rPr>
        <w:t>Elsa Nur Aini</w:t>
      </w:r>
      <w:r w:rsidRPr="009069FB">
        <w:rPr>
          <w:rFonts w:ascii="Palladio Uralic" w:hAnsi="Palladio Uralic"/>
          <w:i/>
          <w:color w:val="000000" w:themeColor="text1"/>
          <w:w w:val="105"/>
          <w:sz w:val="16"/>
        </w:rPr>
        <w:t xml:space="preserve">, </w:t>
      </w:r>
      <w:r w:rsidRPr="009069FB">
        <w:rPr>
          <w:rFonts w:ascii="Palladio Uralic" w:hAnsi="Palladio Uralic"/>
          <w:i/>
          <w:iCs/>
          <w:color w:val="000000" w:themeColor="text1"/>
          <w:sz w:val="16"/>
          <w:szCs w:val="16"/>
        </w:rPr>
        <w:t>Universitas Islam Majapahit Jl. Raya Jabon KM 07 Mojokerto.</w:t>
      </w:r>
      <w:r w:rsidRPr="009069FB">
        <w:rPr>
          <w:rFonts w:ascii="Palladio Uralic" w:hAnsi="Palladio Uralic"/>
          <w:i/>
          <w:color w:val="000000" w:themeColor="text1"/>
          <w:w w:val="105"/>
          <w:sz w:val="16"/>
        </w:rPr>
        <w:t xml:space="preserve"> </w:t>
      </w:r>
      <w:r w:rsidRPr="009069FB">
        <w:rPr>
          <w:color w:val="000000" w:themeColor="text1"/>
          <w:w w:val="105"/>
          <w:sz w:val="16"/>
        </w:rPr>
        <w:t>Email:</w:t>
      </w:r>
      <w:r w:rsidRPr="009069FB">
        <w:rPr>
          <w:color w:val="000000" w:themeColor="text1"/>
          <w:spacing w:val="-12"/>
          <w:w w:val="105"/>
          <w:sz w:val="16"/>
          <w:u w:val="single"/>
        </w:rPr>
        <w:t xml:space="preserve"> </w:t>
      </w:r>
      <w:hyperlink r:id="rId10" w:history="1">
        <w:r w:rsidRPr="009069FB">
          <w:rPr>
            <w:rStyle w:val="Hyperlink"/>
            <w:b/>
            <w:bCs/>
            <w:i/>
            <w:iCs/>
            <w:color w:val="000000" w:themeColor="text1"/>
            <w:sz w:val="16"/>
            <w:szCs w:val="16"/>
          </w:rPr>
          <w:t>elsanuraini53@gmail.com</w:t>
        </w:r>
      </w:hyperlink>
      <w:r w:rsidRPr="009069FB">
        <w:rPr>
          <w:rFonts w:cs="Times New Roman"/>
          <w:b/>
          <w:bCs/>
          <w:i/>
          <w:iCs/>
          <w:color w:val="000000" w:themeColor="text1"/>
          <w:sz w:val="16"/>
          <w:szCs w:val="16"/>
        </w:rPr>
        <w:t xml:space="preserve"> </w:t>
      </w:r>
      <w:r w:rsidRPr="009069FB">
        <w:rPr>
          <w:b/>
          <w:i/>
          <w:color w:val="000000" w:themeColor="text1"/>
          <w:sz w:val="16"/>
        </w:rPr>
        <w:t xml:space="preserve"> </w:t>
      </w:r>
    </w:p>
    <w:p w14:paraId="3048A068" w14:textId="5AF8210F" w:rsidR="00B5799B" w:rsidRPr="009069FB" w:rsidRDefault="00B5799B" w:rsidP="00704C4A">
      <w:pPr>
        <w:pStyle w:val="ListParagraph"/>
        <w:widowControl w:val="0"/>
        <w:numPr>
          <w:ilvl w:val="0"/>
          <w:numId w:val="10"/>
        </w:numPr>
        <w:tabs>
          <w:tab w:val="left" w:pos="244"/>
        </w:tabs>
        <w:autoSpaceDE w:val="0"/>
        <w:autoSpaceDN w:val="0"/>
        <w:spacing w:before="4" w:after="0" w:line="240" w:lineRule="auto"/>
        <w:ind w:left="260" w:right="48" w:hanging="160"/>
        <w:contextualSpacing w:val="0"/>
        <w:rPr>
          <w:b/>
          <w:bCs/>
          <w:i/>
          <w:iCs/>
          <w:color w:val="000000" w:themeColor="text1"/>
          <w:sz w:val="16"/>
          <w:szCs w:val="16"/>
          <w:u w:val="single"/>
        </w:rPr>
      </w:pPr>
      <w:r w:rsidRPr="009069FB">
        <w:rPr>
          <w:i/>
          <w:iCs/>
          <w:color w:val="000000" w:themeColor="text1"/>
          <w:sz w:val="16"/>
          <w:szCs w:val="16"/>
        </w:rPr>
        <w:t>Hikmah Muhaimin</w:t>
      </w:r>
      <w:r w:rsidRPr="009069FB">
        <w:rPr>
          <w:rFonts w:ascii="Palladio Uralic" w:hAnsi="Palladio Uralic"/>
          <w:i/>
          <w:color w:val="000000" w:themeColor="text1"/>
          <w:w w:val="105"/>
          <w:sz w:val="16"/>
        </w:rPr>
        <w:t xml:space="preserve">, </w:t>
      </w:r>
      <w:r w:rsidRPr="009069FB">
        <w:rPr>
          <w:rFonts w:ascii="Palladio Uralic" w:hAnsi="Palladio Uralic"/>
          <w:i/>
          <w:iCs/>
          <w:color w:val="000000" w:themeColor="text1"/>
          <w:sz w:val="16"/>
          <w:szCs w:val="16"/>
        </w:rPr>
        <w:t>Universitas Islam Majapahit Jl. Raya Jabon KM 07 Mojokerto.</w:t>
      </w:r>
      <w:r w:rsidRPr="009069FB">
        <w:rPr>
          <w:rFonts w:ascii="Palladio Uralic" w:hAnsi="Palladio Uralic"/>
          <w:i/>
          <w:color w:val="000000" w:themeColor="text1"/>
          <w:w w:val="105"/>
          <w:sz w:val="16"/>
        </w:rPr>
        <w:t xml:space="preserve"> </w:t>
      </w:r>
      <w:r w:rsidRPr="009069FB">
        <w:rPr>
          <w:color w:val="000000" w:themeColor="text1"/>
          <w:w w:val="105"/>
          <w:sz w:val="16"/>
        </w:rPr>
        <w:t>Email:</w:t>
      </w:r>
      <w:r w:rsidRPr="009069FB">
        <w:rPr>
          <w:color w:val="000000" w:themeColor="text1"/>
          <w:spacing w:val="-12"/>
          <w:w w:val="105"/>
          <w:sz w:val="16"/>
          <w:u w:val="single"/>
        </w:rPr>
        <w:t xml:space="preserve"> </w:t>
      </w:r>
      <w:hyperlink r:id="rId11" w:history="1">
        <w:r w:rsidR="009069FB" w:rsidRPr="009069FB">
          <w:rPr>
            <w:rStyle w:val="Hyperlink"/>
            <w:b/>
            <w:bCs/>
            <w:i/>
            <w:iCs/>
            <w:color w:val="000000" w:themeColor="text1"/>
            <w:sz w:val="16"/>
            <w:szCs w:val="16"/>
          </w:rPr>
          <w:t>hikmahmuhaimin@gmail.com</w:t>
        </w:r>
      </w:hyperlink>
      <w:r w:rsidR="009069FB" w:rsidRPr="009069FB">
        <w:rPr>
          <w:rFonts w:cs="Times New Roman"/>
          <w:b/>
          <w:bCs/>
          <w:i/>
          <w:iCs/>
          <w:color w:val="000000" w:themeColor="text1"/>
          <w:sz w:val="16"/>
          <w:szCs w:val="16"/>
          <w:u w:val="single"/>
        </w:rPr>
        <w:t xml:space="preserve"> </w:t>
      </w:r>
    </w:p>
    <w:p w14:paraId="58608D92" w14:textId="5BF69375" w:rsidR="00B5799B" w:rsidRPr="009069FB" w:rsidRDefault="00DE279A" w:rsidP="00704C4A">
      <w:pPr>
        <w:pStyle w:val="ListParagraph"/>
        <w:widowControl w:val="0"/>
        <w:numPr>
          <w:ilvl w:val="0"/>
          <w:numId w:val="10"/>
        </w:numPr>
        <w:tabs>
          <w:tab w:val="left" w:pos="244"/>
        </w:tabs>
        <w:autoSpaceDE w:val="0"/>
        <w:autoSpaceDN w:val="0"/>
        <w:spacing w:before="4" w:after="0" w:line="240" w:lineRule="auto"/>
        <w:ind w:left="260" w:right="48" w:hanging="160"/>
        <w:contextualSpacing w:val="0"/>
        <w:rPr>
          <w:b/>
          <w:bCs/>
          <w:i/>
          <w:iCs/>
          <w:color w:val="000000" w:themeColor="text1"/>
          <w:sz w:val="16"/>
          <w:szCs w:val="16"/>
          <w:u w:val="single"/>
        </w:rPr>
      </w:pPr>
      <w:r>
        <w:rPr>
          <w:i/>
          <w:iCs/>
          <w:color w:val="000000" w:themeColor="text1"/>
          <w:sz w:val="16"/>
          <w:szCs w:val="16"/>
        </w:rPr>
        <w:t>Jenny Yudha Utama</w:t>
      </w:r>
      <w:r w:rsidR="00B5799B" w:rsidRPr="009069FB">
        <w:rPr>
          <w:rFonts w:ascii="Palladio Uralic" w:hAnsi="Palladio Uralic"/>
          <w:i/>
          <w:color w:val="000000" w:themeColor="text1"/>
          <w:w w:val="105"/>
          <w:sz w:val="16"/>
        </w:rPr>
        <w:t xml:space="preserve">, </w:t>
      </w:r>
      <w:r w:rsidR="00B5799B" w:rsidRPr="009069FB">
        <w:rPr>
          <w:rFonts w:ascii="Palladio Uralic" w:hAnsi="Palladio Uralic"/>
          <w:i/>
          <w:iCs/>
          <w:color w:val="000000" w:themeColor="text1"/>
          <w:sz w:val="16"/>
          <w:szCs w:val="16"/>
        </w:rPr>
        <w:t>Universitas Islam Majapahit Jl. Raya Jabon KM 07 Mojokerto.</w:t>
      </w:r>
      <w:r w:rsidR="00B5799B" w:rsidRPr="009069FB">
        <w:rPr>
          <w:rFonts w:ascii="Palladio Uralic" w:hAnsi="Palladio Uralic"/>
          <w:i/>
          <w:color w:val="000000" w:themeColor="text1"/>
          <w:w w:val="105"/>
          <w:sz w:val="16"/>
        </w:rPr>
        <w:t xml:space="preserve"> </w:t>
      </w:r>
      <w:r w:rsidR="00B5799B" w:rsidRPr="009069FB">
        <w:rPr>
          <w:color w:val="000000" w:themeColor="text1"/>
          <w:w w:val="105"/>
          <w:sz w:val="16"/>
        </w:rPr>
        <w:t>Email:</w:t>
      </w:r>
      <w:r w:rsidR="00B5799B" w:rsidRPr="009069FB">
        <w:rPr>
          <w:color w:val="000000" w:themeColor="text1"/>
          <w:spacing w:val="-12"/>
          <w:w w:val="105"/>
          <w:sz w:val="16"/>
          <w:u w:val="single"/>
        </w:rPr>
        <w:t xml:space="preserve"> </w:t>
      </w:r>
      <w:hyperlink r:id="rId12" w:history="1">
        <w:r w:rsidR="009069FB" w:rsidRPr="009069FB">
          <w:rPr>
            <w:rStyle w:val="Hyperlink"/>
            <w:b/>
            <w:bCs/>
            <w:i/>
            <w:iCs/>
            <w:color w:val="000000" w:themeColor="text1"/>
            <w:sz w:val="16"/>
            <w:szCs w:val="16"/>
          </w:rPr>
          <w:t>jennyyudha16@gmail.com</w:t>
        </w:r>
      </w:hyperlink>
      <w:r w:rsidR="009069FB" w:rsidRPr="009069FB">
        <w:rPr>
          <w:rFonts w:cs="Times New Roman"/>
          <w:b/>
          <w:bCs/>
          <w:i/>
          <w:iCs/>
          <w:color w:val="000000" w:themeColor="text1"/>
          <w:sz w:val="16"/>
          <w:szCs w:val="16"/>
        </w:rPr>
        <w:t xml:space="preserve"> </w:t>
      </w:r>
    </w:p>
    <w:p w14:paraId="296C7D92" w14:textId="77777777" w:rsidR="00B5799B" w:rsidRPr="00540A13" w:rsidRDefault="00B5799B" w:rsidP="00704C4A">
      <w:pPr>
        <w:spacing w:line="240" w:lineRule="auto"/>
        <w:jc w:val="both"/>
        <w:rPr>
          <w:rStyle w:val="selectable-text1"/>
          <w:rFonts w:ascii="Times New Roman" w:hAnsi="Times New Roman" w:cs="Times New Roman"/>
          <w:sz w:val="26"/>
          <w:szCs w:val="26"/>
          <w:lang w:val="id-ID"/>
        </w:rPr>
      </w:pPr>
    </w:p>
    <w:p w14:paraId="3368C0AB" w14:textId="628BD4B8" w:rsidR="00460EA3" w:rsidRPr="00832D99" w:rsidRDefault="00753936" w:rsidP="00704C4A">
      <w:pPr>
        <w:pStyle w:val="ListParagraph"/>
        <w:spacing w:line="240" w:lineRule="auto"/>
        <w:ind w:left="284" w:firstLine="425"/>
        <w:jc w:val="both"/>
        <w:rPr>
          <w:rFonts w:ascii="Times New Roman" w:hAnsi="Times New Roman" w:cs="Times New Roman"/>
          <w:sz w:val="20"/>
          <w:szCs w:val="20"/>
          <w:lang w:val="id-ID"/>
        </w:rPr>
      </w:pPr>
      <w:r w:rsidRPr="00832D99">
        <w:rPr>
          <w:rStyle w:val="selectable-text1"/>
          <w:rFonts w:ascii="Times New Roman" w:hAnsi="Times New Roman" w:cs="Times New Roman"/>
          <w:sz w:val="20"/>
          <w:szCs w:val="20"/>
          <w:lang w:val="id-ID"/>
        </w:rPr>
        <w:t xml:space="preserve">Oleh karena itu, pemberdayaan masyarakat menjadi penting untuk meningkatkan perekonomian masyarakat. Secara konseptual, pemberdayaan masyarakat menggambarkan tindakan sosial di mana anggota komunitas </w:t>
      </w:r>
      <w:r w:rsidRPr="00832D99">
        <w:rPr>
          <w:rFonts w:ascii="Times New Roman" w:hAnsi="Times New Roman" w:cs="Times New Roman"/>
          <w:sz w:val="20"/>
          <w:szCs w:val="20"/>
          <w:lang w:val="id-ID"/>
        </w:rPr>
        <w:t xml:space="preserve">mengorganisir diri, merencanakan, dan bertindak bersama untuk mengatasi masalah sosial atau memenuhi kebutuhan sosial, dengan memanfaatkan sumber daya dan kemampuan yang dimiliki. </w:t>
      </w:r>
      <w:r w:rsidR="00F67A06" w:rsidRPr="00F67A06">
        <w:rPr>
          <w:rFonts w:ascii="Times New Roman" w:hAnsi="Times New Roman" w:cs="Times New Roman"/>
          <w:sz w:val="20"/>
          <w:szCs w:val="20"/>
          <w:lang w:val="id-ID"/>
        </w:rPr>
        <w:t xml:space="preserve">Dari sudut pandang lain, pemberdayaan masyarakat bisa dilihat sebagai suatu konsep pembangunan ekonomi yang memadukan nilai-nilai sosial. </w:t>
      </w:r>
      <w:r w:rsidR="00F67A06">
        <w:rPr>
          <w:rFonts w:ascii="Times New Roman" w:hAnsi="Times New Roman" w:cs="Times New Roman"/>
          <w:sz w:val="20"/>
          <w:szCs w:val="20"/>
          <w:lang w:val="id-ID"/>
        </w:rPr>
        <w:t>Dalam p</w:t>
      </w:r>
      <w:r w:rsidR="00F67A06" w:rsidRPr="00F67A06">
        <w:rPr>
          <w:rFonts w:ascii="Times New Roman" w:hAnsi="Times New Roman" w:cs="Times New Roman"/>
          <w:sz w:val="20"/>
          <w:szCs w:val="20"/>
          <w:lang w:val="id-ID"/>
        </w:rPr>
        <w:t>endekatan ini mencerminkan paradigma pembangunan yang lebih modern, yang menekankan pada aspek kemanusiaan, partisipasi aktif, pemberdayaan individu, dan keberlanjutan jangka panjang</w:t>
      </w:r>
      <w:r w:rsidR="00F67A06">
        <w:rPr>
          <w:rFonts w:ascii="Times New Roman" w:hAnsi="Times New Roman" w:cs="Times New Roman"/>
          <w:sz w:val="20"/>
          <w:szCs w:val="20"/>
          <w:lang w:val="id-ID"/>
        </w:rPr>
        <w:t xml:space="preserve"> </w:t>
      </w:r>
      <w:r w:rsidRPr="00832D99">
        <w:rPr>
          <w:rFonts w:ascii="Times New Roman" w:hAnsi="Times New Roman" w:cs="Times New Roman"/>
          <w:sz w:val="20"/>
          <w:szCs w:val="20"/>
          <w:lang w:val="id-ID"/>
        </w:rPr>
        <w:fldChar w:fldCharType="begin" w:fldLock="1"/>
      </w:r>
      <w:r w:rsidR="00F67A06">
        <w:rPr>
          <w:rFonts w:ascii="Times New Roman" w:hAnsi="Times New Roman" w:cs="Times New Roman"/>
          <w:sz w:val="20"/>
          <w:szCs w:val="20"/>
          <w:lang w:val="id-ID"/>
        </w:rPr>
        <w:instrText>ADDIN CSL_CITATION {"citationItems":[{"id":"ITEM-1","itemData":{"DOI":"10.21274/ar-rehla.v1i2.4778","abstract":"Abstrak: Munculnya konsep pemberdayaan masyarakat (social empowerment) sebagai akibat dari kegagalan konsep pembangunan (development) yang pernah diterapkan sebelumnya di Indonesia (di masa orde baru) dan juga di negara-negara berkembang Asia lainnya. Konsep “pembangunan” yang dibawa oleh paradigma ekonomi neoklasik ini, begitu mendewakan industrialisasi dan mekanisme trickle down effect (efek rambatan) yang terbukti tidak mampu mensejahterakan masyarakat secara merata. Secara konseptual pemberdayaan masyarakat didefinisikan sebagai sebuah konsep pembangunan ekonomi yang merangkum nilai-nilai sosial. Konsep ini mencerminkan paradigma baru pembangunan, yakni bersifat people centered (berpusat pada manusia), participatory (partisipatif), empowering (memberdayakan), dan sustainable (berkelanjutan). Ekonomi kreatif menjadi salah satu konsep penting dalam pemberdayaan ekonomi masyarakat, sebab cukup banyak program pemberdayaan masyarakat di bidang ekonomi kreatif yang terbukti mampu meningkatkan perekonomian masyarakat. Paper ini membahas sacara teoritis konsep pemberdayaan masyarakat, latar belakang munculnya konsep pemberdayaan masyarakat, teori-teori pemberdayaan masyarakat (teori ABCD (asset based community development) dan teori stakeholders), konsep peningkatan ekonomi masyarakat, konsep ekonomi kreatif, tipologi masyarakat dalam pemberdayaan masyarakat, serta alur pemberdayaan masyarakat melalui pembentukan Badan Usaha Milik Desa (BUM Desa).\r Kata Kunci: Pemberdayaan Masyarakat; Ekonomi Kreatif; BUMDesa; Peningkatan Ekonomi; Pemberdayaan Ekonomi Masyarakat.\r  \r Abstract: The emergence of the concept of community empowerment (social empowerment) as a result of the failure of the concept of development (development) that had been applied before in Indonesia (in the New Order era) and was applied in other Asian developing countries. The concept of \"development\" brought about by this neoclassical economic paradigm, so deified industrialization and the trickle-down effect mechanism, which has proven to be incapable of equitably prospering society. Conceptually, community empowerment is defined as a concept of economic development that encapsulates social values. This concept reflects the new paradigm of development, which is people-centered (human-centered), participatory (participatory), empowering (empowering), and sustainable (sustainable). The creative economy is one of the important concepts in community economic empowerment because quite a lot of com…","author":[{"dropping-particle":"","family":"Habib","given":"Muhammad Alhada Fuadilah","non-dropping-particle":"","parse-names":false,"suffix":""}],"container-title":"Journal of Islamic Tourism, Halal Food, Islamic Traveling, and Creative Economy","id":"ITEM-1","issue":"2","issued":{"date-parts":[["2021"]]},"page":"106-134","title":"Kajian Teoritis Pemberdayaan Masyarakat Dan Ekonomi Kreatif","type":"article-journal","volume":"1"},"uris":["http://www.mendeley.com/documents/?uuid=201921f7-0aca-4145-83b0-e32ab1698357"]}],"mendeley":{"formattedCitation":"[2]","plainTextFormattedCitation":"[2]","previouslyFormattedCitation":"(Habib, 2021)"},"properties":{"noteIndex":0},"schema":"https://github.com/citation-style-language/schema/raw/master/csl-citation.json"}</w:instrText>
      </w:r>
      <w:r w:rsidRPr="00832D99">
        <w:rPr>
          <w:rFonts w:ascii="Times New Roman" w:hAnsi="Times New Roman" w:cs="Times New Roman"/>
          <w:sz w:val="20"/>
          <w:szCs w:val="20"/>
          <w:lang w:val="id-ID"/>
        </w:rPr>
        <w:fldChar w:fldCharType="separate"/>
      </w:r>
      <w:r w:rsidR="00F67A06" w:rsidRPr="00F67A06">
        <w:rPr>
          <w:rFonts w:ascii="Times New Roman" w:hAnsi="Times New Roman" w:cs="Times New Roman"/>
          <w:noProof/>
          <w:sz w:val="20"/>
          <w:szCs w:val="20"/>
          <w:lang w:val="id-ID"/>
        </w:rPr>
        <w:t>[2]</w:t>
      </w:r>
      <w:r w:rsidRPr="00832D99">
        <w:rPr>
          <w:rFonts w:ascii="Times New Roman" w:hAnsi="Times New Roman" w:cs="Times New Roman"/>
          <w:sz w:val="20"/>
          <w:szCs w:val="20"/>
          <w:lang w:val="id-ID"/>
        </w:rPr>
        <w:fldChar w:fldCharType="end"/>
      </w:r>
      <w:r w:rsidRPr="00832D99">
        <w:rPr>
          <w:rFonts w:ascii="Times New Roman" w:hAnsi="Times New Roman" w:cs="Times New Roman"/>
          <w:sz w:val="20"/>
          <w:szCs w:val="20"/>
          <w:lang w:val="id-ID"/>
        </w:rPr>
        <w:t>.</w:t>
      </w:r>
    </w:p>
    <w:p w14:paraId="5E8E4BBA" w14:textId="1B5CDBD8" w:rsidR="00460EA3" w:rsidRPr="00832D99" w:rsidRDefault="00F67A06" w:rsidP="00704C4A">
      <w:pPr>
        <w:pStyle w:val="ListParagraph"/>
        <w:spacing w:line="240" w:lineRule="auto"/>
        <w:ind w:left="284" w:firstLine="425"/>
        <w:jc w:val="both"/>
        <w:rPr>
          <w:rFonts w:ascii="Times New Roman" w:hAnsi="Times New Roman" w:cs="Times New Roman"/>
          <w:sz w:val="20"/>
          <w:szCs w:val="20"/>
          <w:lang w:val="id-ID"/>
        </w:rPr>
      </w:pPr>
      <w:r w:rsidRPr="00F67A06">
        <w:rPr>
          <w:rFonts w:ascii="Times New Roman" w:hAnsi="Times New Roman" w:cs="Times New Roman"/>
          <w:sz w:val="20"/>
          <w:szCs w:val="20"/>
          <w:lang w:val="id-ID"/>
        </w:rPr>
        <w:t>Secara umum, tujuan utama dari pemberdayaan masyarakat adalah untuk membantu kelompok-kelompok yang rentan dan kurang mampu memenuhi kebutuhan dasar mereka, seperti sandang, pangan, dan tempat tinggal. Selain memastikan kebutuhan dasar tersebut terpenuhi, pemberdayaan juga bertujuan untuk meningkatkan akses mereka terhadap sumber daya yang dapat meningkatkan pendapatan dan memungkinkan mereka mendapatkan barang serta layanan yang berkualitas. Dengan pemberdayaan ini, diharapkan masyarakat dapat lebih aktif dalam proses pembangunan dan terlibat dalam pengambilan keputusan yang mempengaruhi kehidupan mereka</w:t>
      </w:r>
      <w:r>
        <w:rPr>
          <w:rFonts w:ascii="Times New Roman" w:hAnsi="Times New Roman" w:cs="Times New Roman"/>
          <w:sz w:val="20"/>
          <w:szCs w:val="20"/>
          <w:lang w:val="id-ID"/>
        </w:rPr>
        <w:t xml:space="preserve"> </w:t>
      </w:r>
      <w:r w:rsidR="00753936" w:rsidRPr="00832D99">
        <w:rPr>
          <w:rFonts w:ascii="Times New Roman" w:hAnsi="Times New Roman" w:cs="Times New Roman"/>
          <w:sz w:val="20"/>
          <w:szCs w:val="20"/>
          <w:lang w:val="id-ID"/>
        </w:rPr>
        <w:fldChar w:fldCharType="begin" w:fldLock="1"/>
      </w:r>
      <w:r>
        <w:rPr>
          <w:rFonts w:ascii="Times New Roman" w:hAnsi="Times New Roman" w:cs="Times New Roman"/>
          <w:sz w:val="20"/>
          <w:szCs w:val="20"/>
          <w:lang w:val="id-ID"/>
        </w:rPr>
        <w:instrText>ADDIN CSL_CITATION {"citationItems":[{"id":"ITEM-1","itemData":{"DOI":"10.21274/ar-rehla.v1i2.4778","abstract":"Abstrak: Munculnya konsep pemberdayaan masyarakat (social empowerment) sebagai akibat dari kegagalan konsep pembangunan (development) yang pernah diterapkan sebelumnya di Indonesia (di masa orde baru) dan juga di negara-negara berkembang Asia lainnya. Konsep “pembangunan” yang dibawa oleh paradigma ekonomi neoklasik ini, begitu mendewakan industrialisasi dan mekanisme trickle down effect (efek rambatan) yang terbukti tidak mampu mensejahterakan masyarakat secara merata. Secara konseptual pemberdayaan masyarakat didefinisikan sebagai sebuah konsep pembangunan ekonomi yang merangkum nilai-nilai sosial. Konsep ini mencerminkan paradigma baru pembangunan, yakni bersifat people centered (berpusat pada manusia), participatory (partisipatif), empowering (memberdayakan), dan sustainable (berkelanjutan). Ekonomi kreatif menjadi salah satu konsep penting dalam pemberdayaan ekonomi masyarakat, sebab cukup banyak program pemberdayaan masyarakat di bidang ekonomi kreatif yang terbukti mampu meningkatkan perekonomian masyarakat. Paper ini membahas sacara teoritis konsep pemberdayaan masyarakat, latar belakang munculnya konsep pemberdayaan masyarakat, teori-teori pemberdayaan masyarakat (teori ABCD (asset based community development) dan teori stakeholders), konsep peningkatan ekonomi masyarakat, konsep ekonomi kreatif, tipologi masyarakat dalam pemberdayaan masyarakat, serta alur pemberdayaan masyarakat melalui pembentukan Badan Usaha Milik Desa (BUM Desa).\r Kata Kunci: Pemberdayaan Masyarakat; Ekonomi Kreatif; BUMDesa; Peningkatan Ekonomi; Pemberdayaan Ekonomi Masyarakat.\r  \r Abstract: The emergence of the concept of community empowerment (social empowerment) as a result of the failure of the concept of development (development) that had been applied before in Indonesia (in the New Order era) and was applied in other Asian developing countries. The concept of \"development\" brought about by this neoclassical economic paradigm, so deified industrialization and the trickle-down effect mechanism, which has proven to be incapable of equitably prospering society. Conceptually, community empowerment is defined as a concept of economic development that encapsulates social values. This concept reflects the new paradigm of development, which is people-centered (human-centered), participatory (participatory), empowering (empowering), and sustainable (sustainable). The creative economy is one of the important concepts in community economic empowerment because quite a lot of com…","author":[{"dropping-particle":"","family":"Habib","given":"Muhammad Alhada Fuadilah","non-dropping-particle":"","parse-names":false,"suffix":""}],"container-title":"Journal of Islamic Tourism, Halal Food, Islamic Traveling, and Creative Economy","id":"ITEM-1","issue":"2","issued":{"date-parts":[["2021"]]},"page":"106-134","title":"Kajian Teoritis Pemberdayaan Masyarakat Dan Ekonomi Kreatif","type":"article-journal","volume":"1"},"uris":["http://www.mendeley.com/documents/?uuid=201921f7-0aca-4145-83b0-e32ab1698357"]}],"mendeley":{"formattedCitation":"[2]","plainTextFormattedCitation":"[2]","previouslyFormattedCitation":"(Habib, 2021)"},"properties":{"noteIndex":0},"schema":"https://github.com/citation-style-language/schema/raw/master/csl-citation.json"}</w:instrText>
      </w:r>
      <w:r w:rsidR="00753936" w:rsidRPr="00832D99">
        <w:rPr>
          <w:rFonts w:ascii="Times New Roman" w:hAnsi="Times New Roman" w:cs="Times New Roman"/>
          <w:sz w:val="20"/>
          <w:szCs w:val="20"/>
          <w:lang w:val="id-ID"/>
        </w:rPr>
        <w:fldChar w:fldCharType="separate"/>
      </w:r>
      <w:r w:rsidRPr="00F67A06">
        <w:rPr>
          <w:rFonts w:ascii="Times New Roman" w:hAnsi="Times New Roman" w:cs="Times New Roman"/>
          <w:noProof/>
          <w:sz w:val="20"/>
          <w:szCs w:val="20"/>
          <w:lang w:val="id-ID"/>
        </w:rPr>
        <w:t>[2]</w:t>
      </w:r>
      <w:r w:rsidR="00753936" w:rsidRPr="00832D99">
        <w:rPr>
          <w:rFonts w:ascii="Times New Roman" w:hAnsi="Times New Roman" w:cs="Times New Roman"/>
          <w:sz w:val="20"/>
          <w:szCs w:val="20"/>
          <w:lang w:val="id-ID"/>
        </w:rPr>
        <w:fldChar w:fldCharType="end"/>
      </w:r>
      <w:r w:rsidR="00753936" w:rsidRPr="00832D99">
        <w:rPr>
          <w:rFonts w:ascii="Times New Roman" w:hAnsi="Times New Roman" w:cs="Times New Roman"/>
          <w:sz w:val="20"/>
          <w:szCs w:val="20"/>
          <w:lang w:val="id-ID"/>
        </w:rPr>
        <w:t>.</w:t>
      </w:r>
    </w:p>
    <w:p w14:paraId="4396A27D" w14:textId="77777777" w:rsidR="00E570F9" w:rsidRDefault="00753936" w:rsidP="00704C4A">
      <w:pPr>
        <w:pStyle w:val="ListParagraph"/>
        <w:spacing w:line="240" w:lineRule="auto"/>
        <w:ind w:left="284" w:firstLine="425"/>
        <w:jc w:val="both"/>
        <w:rPr>
          <w:rFonts w:ascii="Times New Roman" w:hAnsi="Times New Roman" w:cs="Times New Roman"/>
          <w:sz w:val="20"/>
          <w:szCs w:val="20"/>
        </w:rPr>
      </w:pPr>
      <w:r w:rsidRPr="00832D99">
        <w:rPr>
          <w:rFonts w:ascii="Times New Roman" w:hAnsi="Times New Roman" w:cs="Times New Roman"/>
          <w:sz w:val="20"/>
          <w:szCs w:val="20"/>
          <w:lang w:val="id-ID"/>
        </w:rPr>
        <w:t xml:space="preserve">Tingkat kemiskinan di Desa Warugunung, Kecamatan Pacet, Kabupaten Mojokerto terbilang tinggi, </w:t>
      </w:r>
      <w:r w:rsidR="00E570F9" w:rsidRPr="00E570F9">
        <w:rPr>
          <w:rFonts w:ascii="Times New Roman" w:hAnsi="Times New Roman" w:cs="Times New Roman"/>
          <w:sz w:val="20"/>
          <w:szCs w:val="20"/>
        </w:rPr>
        <w:t>Salah satu faktor utama yang menyumbang kemiskinan ini adalah kurangnya keterampilan di kalangan masyarakat, khususnya ibu rumah tangga. Keterbatasan keterampilan ini menghambat mereka dalam mengakses peluang pekerjaan yang lebih baik atau membuka usaha sendiri. Sebagai upaya untuk mengatasi masalah ini dan meningkatkan pendapatan masyarakat, dibentuklah Pasar Keramat.</w:t>
      </w:r>
      <w:r w:rsidR="00E570F9">
        <w:rPr>
          <w:rFonts w:ascii="Times New Roman" w:hAnsi="Times New Roman" w:cs="Times New Roman"/>
          <w:sz w:val="20"/>
          <w:szCs w:val="20"/>
        </w:rPr>
        <w:t xml:space="preserve"> </w:t>
      </w:r>
      <w:r w:rsidR="00E570F9" w:rsidRPr="00E570F9">
        <w:rPr>
          <w:rFonts w:ascii="Times New Roman" w:hAnsi="Times New Roman" w:cs="Times New Roman"/>
          <w:sz w:val="20"/>
          <w:szCs w:val="20"/>
        </w:rPr>
        <w:t xml:space="preserve">Pasar Keramat dirancang sebagai solusi inovatif untuk pemberdayaan </w:t>
      </w:r>
      <w:r w:rsidR="00E570F9" w:rsidRPr="00E570F9">
        <w:rPr>
          <w:rFonts w:ascii="Times New Roman" w:hAnsi="Times New Roman" w:cs="Times New Roman"/>
          <w:sz w:val="20"/>
          <w:szCs w:val="20"/>
        </w:rPr>
        <w:lastRenderedPageBreak/>
        <w:t>masyarakat. Tujuannya adalah untuk memberikan pelatihan keterampilan dan meningkatkan kemampuan ekonomi warga desa. Dengan adanya pasar ini, masyarakat tidak hanya mendapatkan tempat untuk menjual produk mereka tetapi juga kesempatan untuk belajar dan mengembangkan keterampilan baru. Pasar ini menyediakan platform bagi para ibu rumah tangga dan warga lainnya untuk memasarkan hasil kerajinan tangan, produk pertanian, atau makanan lokal yang mereka buat, sehingga memberikan mereka sumber pendapatan tambahan.</w:t>
      </w:r>
    </w:p>
    <w:p w14:paraId="08047BB7" w14:textId="4EB99B0F" w:rsidR="00460EA3" w:rsidRPr="00832D99" w:rsidRDefault="00E570F9" w:rsidP="00704C4A">
      <w:pPr>
        <w:pStyle w:val="ListParagraph"/>
        <w:spacing w:line="240" w:lineRule="auto"/>
        <w:ind w:left="284" w:firstLine="425"/>
        <w:jc w:val="both"/>
        <w:rPr>
          <w:rFonts w:ascii="Times New Roman" w:hAnsi="Times New Roman" w:cs="Times New Roman"/>
          <w:sz w:val="20"/>
          <w:szCs w:val="20"/>
          <w:lang w:val="id-ID"/>
        </w:rPr>
      </w:pPr>
      <w:r>
        <w:rPr>
          <w:rFonts w:ascii="Times New Roman" w:hAnsi="Times New Roman" w:cs="Times New Roman"/>
          <w:sz w:val="20"/>
          <w:szCs w:val="20"/>
          <w:lang w:val="id-ID"/>
        </w:rPr>
        <w:t>Oleh karena itu, p</w:t>
      </w:r>
      <w:r w:rsidR="00753936" w:rsidRPr="00832D99">
        <w:rPr>
          <w:rFonts w:ascii="Times New Roman" w:hAnsi="Times New Roman" w:cs="Times New Roman"/>
          <w:sz w:val="20"/>
          <w:szCs w:val="20"/>
          <w:lang w:val="id-ID"/>
        </w:rPr>
        <w:t>asar</w:t>
      </w:r>
      <w:r>
        <w:rPr>
          <w:rFonts w:ascii="Times New Roman" w:hAnsi="Times New Roman" w:cs="Times New Roman"/>
          <w:sz w:val="20"/>
          <w:szCs w:val="20"/>
          <w:lang w:val="id-ID"/>
        </w:rPr>
        <w:t xml:space="preserve"> </w:t>
      </w:r>
      <w:r w:rsidR="00753936" w:rsidRPr="00832D99">
        <w:rPr>
          <w:rFonts w:ascii="Times New Roman" w:hAnsi="Times New Roman" w:cs="Times New Roman"/>
          <w:sz w:val="20"/>
          <w:szCs w:val="20"/>
          <w:lang w:val="id-ID"/>
        </w:rPr>
        <w:t xml:space="preserve">keramat </w:t>
      </w:r>
      <w:r>
        <w:rPr>
          <w:rFonts w:ascii="Times New Roman" w:hAnsi="Times New Roman" w:cs="Times New Roman"/>
          <w:sz w:val="20"/>
          <w:szCs w:val="20"/>
          <w:lang w:val="id-ID"/>
        </w:rPr>
        <w:t xml:space="preserve">ini </w:t>
      </w:r>
      <w:r w:rsidR="00753936" w:rsidRPr="00832D99">
        <w:rPr>
          <w:rFonts w:ascii="Times New Roman" w:hAnsi="Times New Roman" w:cs="Times New Roman"/>
          <w:sz w:val="20"/>
          <w:szCs w:val="20"/>
          <w:lang w:val="id-ID"/>
        </w:rPr>
        <w:t xml:space="preserve">merupakan sebuah inovasi agar dapat meningkatkan kesejahteraan dan kemandirian masyarakat. Goman (Rusdiana, 2014) menyatakan bahwa Inovasi adalah sebuah proses dimana menerapkan ide kreatif ke dunia nyata. Agar inovasi terjadi, kreativitas yang tinggi diperlukan. Kapasitas untuk menerapkan ide-ide baru dalam kehidupan sehari-hari dikenal sebagai kreatifitas </w:t>
      </w:r>
      <w:r w:rsidR="00753936" w:rsidRPr="00832D99">
        <w:rPr>
          <w:rFonts w:ascii="Times New Roman" w:hAnsi="Times New Roman" w:cs="Times New Roman"/>
          <w:sz w:val="20"/>
          <w:szCs w:val="20"/>
          <w:lang w:val="id-ID"/>
        </w:rPr>
        <w:fldChar w:fldCharType="begin" w:fldLock="1"/>
      </w:r>
      <w:r w:rsidR="00F67A06">
        <w:rPr>
          <w:rFonts w:ascii="Times New Roman" w:hAnsi="Times New Roman" w:cs="Times New Roman"/>
          <w:sz w:val="20"/>
          <w:szCs w:val="20"/>
          <w:lang w:val="id-ID"/>
        </w:rPr>
        <w:instrText>ADDIN CSL_CITATION {"citationItems":[{"id":"ITEM-1","itemData":{"DOI":"10.30998/juuk.v1i2.503","abstract":"Saat Saat ada Pandemi Covid 19 di Indonesia pada tahun 2020 diperlukan wirausaha-wirausaha yang cukup kuat untuk meningkatkan perekonomian suatu negara. Wirausaha  harus dapat bersaing dan selalu bisa untuk menaikkan produktivitasnya. Salah satu caranya adalah dengan kreativitas dan inovasi. Kreativitas selalu dikaitkan dengan mengeluarkan ide-ide baru dan inovasi yaitu menerapkan ide-ide tersebut dalam produk yang dihasilkan maupun cara kerja yang lebih efisien. Seorang wirausaha dituntut untuk kreatif dan inovatif, sehingga apa yang dihasilkan akan diterima oleh masyarakat luas. Dan hal ini akan dapat meningkatkan profit bagi perusahaan yang bersangkutan. Kemudian pada akhirnya akan meningkatkatkan pendapatan negara dari pajak dan perekonomian akan  lebih maju.","author":[{"dropping-particle":"","family":"Wiyono","given":"Harsoyo Dwijo","non-dropping-particle":"","parse-names":false,"suffix":""}],"container-title":"Jurnal USAHA","id":"ITEM-1","issue":"2","issued":{"date-parts":[["2020"]]},"page":"19-25","title":"Kreativitas Dan Inovasi Dalam Berwirausaha","type":"article-journal","volume":"1"},"uris":["http://www.mendeley.com/documents/?uuid=9423ce55-b7e5-4dd5-89f6-dd6a24dc3200"]}],"mendeley":{"formattedCitation":"[3]","plainTextFormattedCitation":"[3]","previouslyFormattedCitation":"(Wiyono, 2020)"},"properties":{"noteIndex":0},"schema":"https://github.com/citation-style-language/schema/raw/master/csl-citation.json"}</w:instrText>
      </w:r>
      <w:r w:rsidR="00753936" w:rsidRPr="00832D99">
        <w:rPr>
          <w:rFonts w:ascii="Times New Roman" w:hAnsi="Times New Roman" w:cs="Times New Roman"/>
          <w:sz w:val="20"/>
          <w:szCs w:val="20"/>
          <w:lang w:val="id-ID"/>
        </w:rPr>
        <w:fldChar w:fldCharType="separate"/>
      </w:r>
      <w:r w:rsidR="00F67A06" w:rsidRPr="00F67A06">
        <w:rPr>
          <w:rFonts w:ascii="Times New Roman" w:hAnsi="Times New Roman" w:cs="Times New Roman"/>
          <w:noProof/>
          <w:sz w:val="20"/>
          <w:szCs w:val="20"/>
          <w:lang w:val="id-ID"/>
        </w:rPr>
        <w:t>[3]</w:t>
      </w:r>
      <w:r w:rsidR="00753936" w:rsidRPr="00832D99">
        <w:rPr>
          <w:rFonts w:ascii="Times New Roman" w:hAnsi="Times New Roman" w:cs="Times New Roman"/>
          <w:sz w:val="20"/>
          <w:szCs w:val="20"/>
          <w:lang w:val="id-ID"/>
        </w:rPr>
        <w:fldChar w:fldCharType="end"/>
      </w:r>
      <w:r w:rsidR="00753936" w:rsidRPr="00832D99">
        <w:rPr>
          <w:rFonts w:ascii="Times New Roman" w:hAnsi="Times New Roman" w:cs="Times New Roman"/>
          <w:sz w:val="20"/>
          <w:szCs w:val="20"/>
          <w:lang w:val="id-ID"/>
        </w:rPr>
        <w:t>. Upaya dalam inovasi ini dimaksudkan untuk mendorong perekonomian desa melalui pengelolaan dan pengembangan kreativitas para penjual di Pasar Keramat.</w:t>
      </w:r>
    </w:p>
    <w:p w14:paraId="43B32B6B" w14:textId="372E9F59" w:rsidR="00753936" w:rsidRPr="00832D99" w:rsidRDefault="0097626B" w:rsidP="00704C4A">
      <w:pPr>
        <w:pStyle w:val="ListParagraph"/>
        <w:spacing w:line="240" w:lineRule="auto"/>
        <w:ind w:left="284" w:firstLine="425"/>
        <w:jc w:val="both"/>
        <w:rPr>
          <w:rFonts w:ascii="Times New Roman" w:hAnsi="Times New Roman" w:cs="Times New Roman"/>
          <w:sz w:val="20"/>
          <w:szCs w:val="20"/>
          <w:lang w:val="id-ID"/>
        </w:rPr>
      </w:pPr>
      <w:r w:rsidRPr="0097626B">
        <w:rPr>
          <w:rFonts w:ascii="Times New Roman" w:hAnsi="Times New Roman" w:cs="Times New Roman"/>
          <w:sz w:val="20"/>
          <w:szCs w:val="20"/>
        </w:rPr>
        <w:t>Pasar Keramat dibangun pada tahun 2022 di atas lahan</w:t>
      </w:r>
      <w:r>
        <w:rPr>
          <w:rFonts w:ascii="Times New Roman" w:hAnsi="Times New Roman" w:cs="Times New Roman"/>
          <w:sz w:val="20"/>
          <w:szCs w:val="20"/>
        </w:rPr>
        <w:t xml:space="preserve"> milik masyarakat setempat yang</w:t>
      </w:r>
      <w:r w:rsidRPr="0097626B">
        <w:rPr>
          <w:rFonts w:ascii="Times New Roman" w:hAnsi="Times New Roman" w:cs="Times New Roman"/>
          <w:sz w:val="20"/>
          <w:szCs w:val="20"/>
        </w:rPr>
        <w:t xml:space="preserve"> </w:t>
      </w:r>
      <w:r>
        <w:rPr>
          <w:rFonts w:ascii="Times New Roman" w:hAnsi="Times New Roman" w:cs="Times New Roman"/>
          <w:sz w:val="20"/>
          <w:szCs w:val="20"/>
        </w:rPr>
        <w:t>luasnya</w:t>
      </w:r>
      <w:r w:rsidRPr="0097626B">
        <w:rPr>
          <w:rFonts w:ascii="Times New Roman" w:hAnsi="Times New Roman" w:cs="Times New Roman"/>
          <w:sz w:val="20"/>
          <w:szCs w:val="20"/>
        </w:rPr>
        <w:t xml:space="preserve"> 1,2 hektar yang sebelumnya merupakan tempat pembuangan sampah dan dikelilingi oleh hutan bambu. Berkat kerjasama antara masyarakat, Yayasan Bambu Lingkungan Lestari (YBLL), PT. Multi Bintang, serta dukungan dari Pemerintah Desa Warugunung, lahan tersebut berhasil diubah menjadi pasar yang juga berfungsi sebagai destinasi wisata budaya. Inspirasi untuk pasar ini diambil dari Pasar Papringan di Temanggung, Jawa Tengah, dan gagasan ini pertama kali muncul dari Bapak Budi, ketua RT setempat. Ide tersebut berawal dari pengamatan Bapak Budi terhadap tingginya tingkat kemiskinan di desa. Data menunjukkan bahwa sebagian besar penduduk desa bekerja sebagai petani dan memiliki keterampilan yang terbatas, sehingga sulit bagi mereka untuk menemukan pekerjaan tambahan atau meningkatkan pendapatan.</w:t>
      </w:r>
      <w:r>
        <w:rPr>
          <w:rFonts w:ascii="Times New Roman" w:hAnsi="Times New Roman" w:cs="Times New Roman"/>
          <w:sz w:val="20"/>
          <w:szCs w:val="20"/>
        </w:rPr>
        <w:t xml:space="preserve"> </w:t>
      </w:r>
      <w:r w:rsidR="00753936" w:rsidRPr="00832D99">
        <w:rPr>
          <w:rFonts w:ascii="Times New Roman" w:hAnsi="Times New Roman" w:cs="Times New Roman"/>
          <w:sz w:val="20"/>
          <w:szCs w:val="20"/>
          <w:lang w:val="id-ID"/>
        </w:rPr>
        <w:t>Pasar Keramat</w:t>
      </w:r>
      <w:r>
        <w:rPr>
          <w:rFonts w:ascii="Times New Roman" w:hAnsi="Times New Roman" w:cs="Times New Roman"/>
          <w:sz w:val="20"/>
          <w:szCs w:val="20"/>
          <w:lang w:val="id-ID"/>
        </w:rPr>
        <w:t xml:space="preserve"> menjual </w:t>
      </w:r>
      <w:r w:rsidR="00753936" w:rsidRPr="00832D99">
        <w:rPr>
          <w:rFonts w:ascii="Times New Roman" w:hAnsi="Times New Roman" w:cs="Times New Roman"/>
          <w:sz w:val="20"/>
          <w:szCs w:val="20"/>
          <w:lang w:val="id-ID"/>
        </w:rPr>
        <w:t xml:space="preserve">berbagai jenis makanan dan minuman tradisional serta kerajinan tangan. Pemberdayaan masyarakat yang dilakukan di sini bertujuan untuk meningkatkan ekonomi Desa Warugunung, Kecamatan Pacet, Kabupaten Mojokerto yang berdampak pada kesejahteraan masyarakat. Oleh karena itu Bagaimana </w:t>
      </w:r>
      <w:r w:rsidR="00753936" w:rsidRPr="00832D99">
        <w:rPr>
          <w:rFonts w:ascii="Times New Roman" w:eastAsia="Times New Roman" w:hAnsi="Times New Roman" w:cs="Times New Roman"/>
          <w:bCs/>
          <w:kern w:val="0"/>
          <w:sz w:val="20"/>
          <w:szCs w:val="20"/>
          <w:lang w:val="id-ID"/>
          <w14:ligatures w14:val="none"/>
        </w:rPr>
        <w:t>penguatan ekonomi berbasis pemberdayaan masyarakat melalui inovasi pasar keramat di desa Warugunung, Kecamatan Pacet, Kabupaten Mojokerto</w:t>
      </w:r>
      <w:r w:rsidR="00753936" w:rsidRPr="00832D99">
        <w:rPr>
          <w:rFonts w:ascii="Times New Roman" w:hAnsi="Times New Roman" w:cs="Times New Roman"/>
          <w:sz w:val="20"/>
          <w:szCs w:val="20"/>
          <w:lang w:val="id-ID"/>
        </w:rPr>
        <w:t xml:space="preserve">? dan Bagaimana konflik/hambatan dalam </w:t>
      </w:r>
      <w:r w:rsidR="00753936" w:rsidRPr="00832D99">
        <w:rPr>
          <w:rFonts w:ascii="Times New Roman" w:eastAsia="Times New Roman" w:hAnsi="Times New Roman" w:cs="Times New Roman"/>
          <w:bCs/>
          <w:kern w:val="0"/>
          <w:sz w:val="20"/>
          <w:szCs w:val="20"/>
          <w:lang w:val="id-ID"/>
          <w14:ligatures w14:val="none"/>
        </w:rPr>
        <w:t>penguatan ekonomi berbasis pemberdayaan masyarakat melalui inovasi pasar keramat di desa Warugunung, Kecamatan Pacet, Kabupaten Mojokerto</w:t>
      </w:r>
      <w:r w:rsidR="00753936" w:rsidRPr="00832D99">
        <w:rPr>
          <w:rFonts w:ascii="Times New Roman" w:hAnsi="Times New Roman" w:cs="Times New Roman"/>
          <w:sz w:val="20"/>
          <w:szCs w:val="20"/>
          <w:lang w:val="id-ID"/>
        </w:rPr>
        <w:t>?</w:t>
      </w:r>
    </w:p>
    <w:p w14:paraId="21283D73" w14:textId="77777777" w:rsidR="002739FE" w:rsidRPr="00832D99" w:rsidRDefault="002739FE" w:rsidP="00704C4A">
      <w:pPr>
        <w:pStyle w:val="ListParagraph"/>
        <w:spacing w:line="240" w:lineRule="auto"/>
        <w:ind w:firstLine="720"/>
        <w:jc w:val="both"/>
        <w:rPr>
          <w:rFonts w:ascii="Times New Roman" w:hAnsi="Times New Roman" w:cs="Times New Roman"/>
          <w:sz w:val="20"/>
          <w:szCs w:val="20"/>
          <w:lang w:val="id-ID"/>
        </w:rPr>
      </w:pPr>
    </w:p>
    <w:p w14:paraId="00A8BC5F" w14:textId="4FF758D7" w:rsidR="00753936" w:rsidRPr="00832D99" w:rsidRDefault="00DD4074" w:rsidP="00704C4A">
      <w:pPr>
        <w:pStyle w:val="ListParagraph"/>
        <w:numPr>
          <w:ilvl w:val="0"/>
          <w:numId w:val="3"/>
        </w:numPr>
        <w:spacing w:after="0" w:line="240" w:lineRule="auto"/>
        <w:ind w:left="360"/>
        <w:jc w:val="both"/>
        <w:rPr>
          <w:rFonts w:ascii="Times New Roman" w:hAnsi="Times New Roman" w:cs="Times New Roman"/>
          <w:b/>
          <w:bCs/>
          <w:sz w:val="20"/>
          <w:szCs w:val="20"/>
        </w:rPr>
      </w:pPr>
      <w:r w:rsidRPr="00832D99">
        <w:rPr>
          <w:rFonts w:ascii="Times New Roman" w:hAnsi="Times New Roman" w:cs="Times New Roman"/>
          <w:b/>
          <w:bCs/>
          <w:sz w:val="20"/>
          <w:szCs w:val="20"/>
        </w:rPr>
        <w:t>KERANGKA PEMIKIRAN</w:t>
      </w:r>
    </w:p>
    <w:p w14:paraId="078EF12D" w14:textId="05349A78" w:rsidR="00753936" w:rsidRPr="00832D99" w:rsidRDefault="00EE1C36" w:rsidP="00704C4A">
      <w:pPr>
        <w:spacing w:after="0" w:line="240" w:lineRule="auto"/>
        <w:ind w:left="360" w:firstLine="349"/>
        <w:jc w:val="both"/>
        <w:rPr>
          <w:rFonts w:ascii="Times New Roman" w:hAnsi="Times New Roman" w:cs="Times New Roman"/>
          <w:b/>
          <w:bCs/>
          <w:sz w:val="20"/>
          <w:szCs w:val="20"/>
          <w:lang w:val="id-ID"/>
        </w:rPr>
      </w:pPr>
      <w:r w:rsidRPr="00832D99">
        <w:rPr>
          <w:rFonts w:ascii="Times New Roman" w:hAnsi="Times New Roman" w:cs="Times New Roman"/>
          <w:sz w:val="20"/>
          <w:szCs w:val="20"/>
          <w:lang w:val="id-ID"/>
        </w:rPr>
        <w:t>Kerangka pemikiran disusun sebagai dasar untuk mengembangkan teori untuk memecahkan masalah yang akan diteliti. Dalam pelaksanaan penelitian, peneliti menggunakan konsep teori oleh Jim Ife</w:t>
      </w:r>
      <w:r w:rsidRPr="00832D99">
        <w:rPr>
          <w:rFonts w:ascii="Times New Roman" w:hAnsi="Times New Roman" w:cs="Times New Roman"/>
          <w:b/>
          <w:bCs/>
          <w:sz w:val="20"/>
          <w:szCs w:val="20"/>
          <w:lang w:val="id-ID"/>
        </w:rPr>
        <w:t xml:space="preserve">, </w:t>
      </w:r>
      <w:r w:rsidRPr="00832D99">
        <w:rPr>
          <w:rFonts w:ascii="Times New Roman" w:hAnsi="Times New Roman" w:cs="Times New Roman"/>
          <w:sz w:val="20"/>
          <w:szCs w:val="20"/>
          <w:lang w:val="id-ID"/>
        </w:rPr>
        <w:t>m</w:t>
      </w:r>
      <w:r w:rsidR="00753936" w:rsidRPr="00832D99">
        <w:rPr>
          <w:rFonts w:ascii="Times New Roman" w:hAnsi="Times New Roman" w:cs="Times New Roman"/>
          <w:sz w:val="20"/>
          <w:szCs w:val="20"/>
          <w:lang w:val="id-ID"/>
        </w:rPr>
        <w:t xml:space="preserve">enurut Jim Ife (dalam Zubaedi, 2013), pemberdayaan berkaitan erat dengan dua konsep utama: kekuatan </w:t>
      </w:r>
      <w:r w:rsidR="00753936" w:rsidRPr="00832D99">
        <w:rPr>
          <w:rFonts w:ascii="Times New Roman" w:hAnsi="Times New Roman" w:cs="Times New Roman"/>
          <w:i/>
          <w:iCs/>
          <w:sz w:val="20"/>
          <w:szCs w:val="20"/>
          <w:lang w:val="id-ID"/>
        </w:rPr>
        <w:t>(power)</w:t>
      </w:r>
      <w:r w:rsidR="00753936" w:rsidRPr="00832D99">
        <w:rPr>
          <w:rFonts w:ascii="Times New Roman" w:hAnsi="Times New Roman" w:cs="Times New Roman"/>
          <w:sz w:val="20"/>
          <w:szCs w:val="20"/>
          <w:lang w:val="id-ID"/>
        </w:rPr>
        <w:t xml:space="preserve"> dan ketimpangan </w:t>
      </w:r>
      <w:r w:rsidR="00753936" w:rsidRPr="00832D99">
        <w:rPr>
          <w:rFonts w:ascii="Times New Roman" w:hAnsi="Times New Roman" w:cs="Times New Roman"/>
          <w:i/>
          <w:iCs/>
          <w:sz w:val="20"/>
          <w:szCs w:val="20"/>
          <w:lang w:val="id-ID"/>
        </w:rPr>
        <w:t>(disadvantaged)</w:t>
      </w:r>
      <w:r w:rsidR="00753936" w:rsidRPr="00832D99">
        <w:rPr>
          <w:rFonts w:ascii="Times New Roman" w:hAnsi="Times New Roman" w:cs="Times New Roman"/>
          <w:sz w:val="20"/>
          <w:szCs w:val="20"/>
          <w:lang w:val="id-ID"/>
        </w:rPr>
        <w:t xml:space="preserve">. Pemberdayaan melibatkan proses memberikan sumber daya, pengetahuan, dan keterampilan kepada masyarakat agar mereka dapat </w:t>
      </w:r>
      <w:r w:rsidR="00753936" w:rsidRPr="00832D99">
        <w:rPr>
          <w:rFonts w:ascii="Times New Roman" w:hAnsi="Times New Roman" w:cs="Times New Roman"/>
          <w:sz w:val="20"/>
          <w:szCs w:val="20"/>
          <w:lang w:val="id-ID"/>
        </w:rPr>
        <w:t xml:space="preserve">membuat keputusan dan mengontrol masa depan mereka. Konsep pemberdayaan ini dapat dianalisis dari empat perspektif: pluralis, elitis, strukturalis, dan pemikiran kritis </w:t>
      </w:r>
      <w:r w:rsidR="00753936" w:rsidRPr="00832D99">
        <w:rPr>
          <w:rFonts w:ascii="Times New Roman" w:hAnsi="Times New Roman" w:cs="Times New Roman"/>
          <w:sz w:val="20"/>
          <w:szCs w:val="20"/>
          <w:lang w:val="id-ID"/>
        </w:rPr>
        <w:fldChar w:fldCharType="begin" w:fldLock="1"/>
      </w:r>
      <w:r w:rsidR="00F67A06">
        <w:rPr>
          <w:rFonts w:ascii="Times New Roman" w:hAnsi="Times New Roman" w:cs="Times New Roman"/>
          <w:sz w:val="20"/>
          <w:szCs w:val="20"/>
          <w:lang w:val="id-ID"/>
        </w:rPr>
        <w:instrText>ADDIN CSL_CITATION {"citationItems":[{"id":"ITEM-1","itemData":{"ISBN":"978-602-9413-79-3","abstract":"Sebagai bentuk pembangunan alternatif, pengembangan dan pemberdayaan masyarakat atau pembangunan berbasis komunitas (community-based development) adalah strategi yang didasarkan pada metode bottom-up dan lokal. Gagasan alternatif ini didasarkan pada cita-cita untuk mengembangkan, dan merekonstruksi, struktur masyarakat agar menjadi lebih berdaya melalui regulasi yang menekankan pada prinsip keadilan dan program implementasi yang berpihak pada kepentingan rakyat kecil. Pendekatan yang digunakan dalam model pembangunan alternatif ini adalah pembangunan level lokal, yang menyatu dengan budaya lokal dan melibatkan partisipasi aktif dari orang-orang – bukan memaksakan model pembangunan dari luar atau dari atas.","author":[{"dropping-particle":"","family":"Zubaedi","given":"","non-dropping-particle":"","parse-names":false,"suffix":""}],"id":"ITEM-1","issued":{"date-parts":[["2013"]]},"number-of-pages":"270","title":"Pengembangan Masyarakat","type":"book"},"uris":["http://www.mendeley.com/documents/?uuid=6dde670b-0d7e-42e3-b8de-05928c35b05e"]}],"mendeley":{"formattedCitation":"[4]","plainTextFormattedCitation":"[4]","previouslyFormattedCitation":"(Zubaedi, 2013)"},"properties":{"noteIndex":0},"schema":"https://github.com/citation-style-language/schema/raw/master/csl-citation.json"}</w:instrText>
      </w:r>
      <w:r w:rsidR="00753936" w:rsidRPr="00832D99">
        <w:rPr>
          <w:rFonts w:ascii="Times New Roman" w:hAnsi="Times New Roman" w:cs="Times New Roman"/>
          <w:sz w:val="20"/>
          <w:szCs w:val="20"/>
          <w:lang w:val="id-ID"/>
        </w:rPr>
        <w:fldChar w:fldCharType="separate"/>
      </w:r>
      <w:r w:rsidR="00F67A06" w:rsidRPr="00F67A06">
        <w:rPr>
          <w:rFonts w:ascii="Times New Roman" w:hAnsi="Times New Roman" w:cs="Times New Roman"/>
          <w:noProof/>
          <w:sz w:val="20"/>
          <w:szCs w:val="20"/>
          <w:lang w:val="id-ID"/>
        </w:rPr>
        <w:t>[4]</w:t>
      </w:r>
      <w:r w:rsidR="00753936" w:rsidRPr="00832D99">
        <w:rPr>
          <w:rFonts w:ascii="Times New Roman" w:hAnsi="Times New Roman" w:cs="Times New Roman"/>
          <w:sz w:val="20"/>
          <w:szCs w:val="20"/>
          <w:lang w:val="id-ID"/>
        </w:rPr>
        <w:fldChar w:fldCharType="end"/>
      </w:r>
      <w:r w:rsidR="00753936" w:rsidRPr="00832D99">
        <w:rPr>
          <w:rFonts w:ascii="Times New Roman" w:hAnsi="Times New Roman" w:cs="Times New Roman"/>
          <w:sz w:val="20"/>
          <w:szCs w:val="20"/>
          <w:lang w:val="id-ID"/>
        </w:rPr>
        <w:t xml:space="preserve">. </w:t>
      </w:r>
    </w:p>
    <w:p w14:paraId="0CF26571" w14:textId="28D709E5" w:rsidR="004B0BD4" w:rsidRPr="00B5799B" w:rsidRDefault="00753936" w:rsidP="00704C4A">
      <w:pPr>
        <w:spacing w:after="0" w:line="240" w:lineRule="auto"/>
        <w:ind w:left="284" w:firstLine="425"/>
        <w:jc w:val="both"/>
        <w:rPr>
          <w:rFonts w:ascii="Times New Roman" w:hAnsi="Times New Roman" w:cs="Times New Roman"/>
          <w:sz w:val="20"/>
          <w:szCs w:val="20"/>
          <w:lang w:val="id-ID"/>
        </w:rPr>
      </w:pPr>
      <w:r w:rsidRPr="00832D99">
        <w:rPr>
          <w:rFonts w:ascii="Times New Roman" w:eastAsia="Times New Roman" w:hAnsi="Times New Roman" w:cs="Times New Roman"/>
          <w:i/>
          <w:iCs/>
          <w:sz w:val="20"/>
          <w:szCs w:val="20"/>
          <w:lang w:val="id-ID"/>
        </w:rPr>
        <w:t>Pertama</w:t>
      </w:r>
      <w:r w:rsidRPr="00832D99">
        <w:rPr>
          <w:rFonts w:ascii="Times New Roman" w:eastAsia="Times New Roman" w:hAnsi="Times New Roman" w:cs="Times New Roman"/>
          <w:sz w:val="20"/>
          <w:szCs w:val="20"/>
          <w:lang w:val="id-ID"/>
        </w:rPr>
        <w:t xml:space="preserve">, </w:t>
      </w:r>
      <w:r w:rsidRPr="00832D99">
        <w:rPr>
          <w:rFonts w:ascii="Times New Roman" w:hAnsi="Times New Roman" w:cs="Times New Roman"/>
          <w:sz w:val="20"/>
          <w:szCs w:val="20"/>
          <w:lang w:val="id-ID"/>
        </w:rPr>
        <w:t xml:space="preserve">Ditinjau dari perspektif pluralis perspektif pluralis, pemberdayaan masyarakat bertujuan meningkatkan kemampuan individu atau kelompok kurang beruntung agar bisa bersaing secara adil dengan kepentingan lainnya melalui pembelajaran dan pemahaman sistem yang berlaku. </w:t>
      </w:r>
      <w:r w:rsidRPr="00832D99">
        <w:rPr>
          <w:rFonts w:ascii="Times New Roman" w:eastAsia="Times New Roman" w:hAnsi="Times New Roman" w:cs="Times New Roman"/>
          <w:i/>
          <w:iCs/>
          <w:sz w:val="20"/>
          <w:szCs w:val="20"/>
          <w:lang w:val="id-ID"/>
        </w:rPr>
        <w:t xml:space="preserve">Kedua, </w:t>
      </w:r>
      <w:r w:rsidRPr="00832D99">
        <w:rPr>
          <w:rFonts w:ascii="Times New Roman" w:hAnsi="Times New Roman" w:cs="Times New Roman"/>
          <w:sz w:val="20"/>
          <w:szCs w:val="20"/>
          <w:lang w:val="id-ID"/>
        </w:rPr>
        <w:t xml:space="preserve">Ditinjau dari perspektif elitis, Kedua, dari perspektif elitis, pemberdayaan masyarakat fokus pada pengaruh dan aliansi dengan kalangan elite untuk mengubah sikap dan kebijakan mereka, karena masyarakat sering merasa tertekan oleh kekuasaan elit. </w:t>
      </w:r>
      <w:r w:rsidRPr="00832D99">
        <w:rPr>
          <w:rFonts w:ascii="Times New Roman" w:hAnsi="Times New Roman" w:cs="Times New Roman"/>
          <w:i/>
          <w:iCs/>
          <w:sz w:val="20"/>
          <w:szCs w:val="20"/>
          <w:lang w:val="id-ID"/>
        </w:rPr>
        <w:t>Ketiga</w:t>
      </w:r>
      <w:r w:rsidRPr="00832D99">
        <w:rPr>
          <w:rFonts w:ascii="Times New Roman" w:hAnsi="Times New Roman" w:cs="Times New Roman"/>
          <w:sz w:val="20"/>
          <w:szCs w:val="20"/>
          <w:lang w:val="id-ID"/>
        </w:rPr>
        <w:t xml:space="preserve">, Dari perspektif strukturalis, pemberdayaan masyarakat pemberdayaan masyarakat berarti mengatasi ketimpangan struktural yang menindas, seperti berdasarkan kelas sosial, jenis kelamin, ras, atau etnis, untuk menciptakan struktur yang lebih adil. </w:t>
      </w:r>
      <w:r w:rsidRPr="00832D99">
        <w:rPr>
          <w:rFonts w:ascii="Times New Roman" w:hAnsi="Times New Roman" w:cs="Times New Roman"/>
          <w:i/>
          <w:iCs/>
          <w:sz w:val="20"/>
          <w:szCs w:val="20"/>
          <w:lang w:val="id-ID"/>
        </w:rPr>
        <w:t xml:space="preserve">Keempat, </w:t>
      </w:r>
      <w:r w:rsidRPr="00832D99">
        <w:rPr>
          <w:rFonts w:ascii="Times New Roman" w:hAnsi="Times New Roman" w:cs="Times New Roman"/>
          <w:sz w:val="20"/>
          <w:szCs w:val="20"/>
          <w:shd w:val="clear" w:color="auto" w:fill="FFFFFF"/>
          <w:lang w:val="id-ID"/>
        </w:rPr>
        <w:t xml:space="preserve">Ditinjau dari perspektif pemikiran, pemberdayaan masyarakat adalah proses mengubah cara berpikir dan meningkatkan pemahaman intelektual, lebih menekankan pada pendidikan pemikiran daripada tindakan langsung </w:t>
      </w:r>
      <w:r w:rsidRPr="00832D99">
        <w:rPr>
          <w:rFonts w:ascii="Times New Roman" w:hAnsi="Times New Roman" w:cs="Times New Roman"/>
          <w:sz w:val="20"/>
          <w:szCs w:val="20"/>
          <w:shd w:val="clear" w:color="auto" w:fill="FFFFFF"/>
          <w:lang w:val="id-ID"/>
        </w:rPr>
        <w:fldChar w:fldCharType="begin" w:fldLock="1"/>
      </w:r>
      <w:r w:rsidR="00F67A06">
        <w:rPr>
          <w:rFonts w:ascii="Times New Roman" w:hAnsi="Times New Roman" w:cs="Times New Roman"/>
          <w:sz w:val="20"/>
          <w:szCs w:val="20"/>
          <w:shd w:val="clear" w:color="auto" w:fill="FFFFFF"/>
          <w:lang w:val="id-ID"/>
        </w:rPr>
        <w:instrText>ADDIN CSL_CITATION {"citationItems":[{"id":"ITEM-1","itemData":{"ISBN":"978-602-9413-79-3","abstract":"Sebagai bentuk pembangunan alternatif, pengembangan dan pemberdayaan masyarakat atau pembangunan berbasis komunitas (community-based development) adalah strategi yang didasarkan pada metode bottom-up dan lokal. Gagasan alternatif ini didasarkan pada cita-cita untuk mengembangkan, dan merekonstruksi, struktur masyarakat agar menjadi lebih berdaya melalui regulasi yang menekankan pada prinsip keadilan dan program implementasi yang berpihak pada kepentingan rakyat kecil. Pendekatan yang digunakan dalam model pembangunan alternatif ini adalah pembangunan level lokal, yang menyatu dengan budaya lokal dan melibatkan partisipasi aktif dari orang-orang – bukan memaksakan model pembangunan dari luar atau dari atas.","author":[{"dropping-particle":"","family":"Zubaedi","given":"","non-dropping-particle":"","parse-names":false,"suffix":""}],"id":"ITEM-1","issued":{"date-parts":[["2013"]]},"number-of-pages":"270","title":"Pengembangan Masyarakat","type":"book"},"uris":["http://www.mendeley.com/documents/?uuid=6dde670b-0d7e-42e3-b8de-05928c35b05e"]}],"mendeley":{"formattedCitation":"[4]","plainTextFormattedCitation":"[4]","previouslyFormattedCitation":"(Zubaedi, 2013)"},"properties":{"noteIndex":0},"schema":"https://github.com/citation-style-language/schema/raw/master/csl-citation.json"}</w:instrText>
      </w:r>
      <w:r w:rsidRPr="00832D99">
        <w:rPr>
          <w:rFonts w:ascii="Times New Roman" w:hAnsi="Times New Roman" w:cs="Times New Roman"/>
          <w:sz w:val="20"/>
          <w:szCs w:val="20"/>
          <w:shd w:val="clear" w:color="auto" w:fill="FFFFFF"/>
          <w:lang w:val="id-ID"/>
        </w:rPr>
        <w:fldChar w:fldCharType="separate"/>
      </w:r>
      <w:r w:rsidR="00F67A06" w:rsidRPr="00F67A06">
        <w:rPr>
          <w:rFonts w:ascii="Times New Roman" w:hAnsi="Times New Roman" w:cs="Times New Roman"/>
          <w:noProof/>
          <w:sz w:val="20"/>
          <w:szCs w:val="20"/>
          <w:shd w:val="clear" w:color="auto" w:fill="FFFFFF"/>
          <w:lang w:val="id-ID"/>
        </w:rPr>
        <w:t>[4]</w:t>
      </w:r>
      <w:r w:rsidRPr="00832D99">
        <w:rPr>
          <w:rFonts w:ascii="Times New Roman" w:hAnsi="Times New Roman" w:cs="Times New Roman"/>
          <w:sz w:val="20"/>
          <w:szCs w:val="20"/>
          <w:shd w:val="clear" w:color="auto" w:fill="FFFFFF"/>
          <w:lang w:val="id-ID"/>
        </w:rPr>
        <w:fldChar w:fldCharType="end"/>
      </w:r>
      <w:r w:rsidRPr="00832D99">
        <w:rPr>
          <w:rFonts w:ascii="Times New Roman" w:hAnsi="Times New Roman" w:cs="Times New Roman"/>
          <w:sz w:val="20"/>
          <w:szCs w:val="20"/>
          <w:lang w:val="id-ID"/>
        </w:rPr>
        <w:t>.</w:t>
      </w:r>
    </w:p>
    <w:p w14:paraId="559F4A88" w14:textId="77777777" w:rsidR="004B0BD4" w:rsidRDefault="004B0BD4" w:rsidP="00704C4A">
      <w:pPr>
        <w:spacing w:after="0" w:line="240" w:lineRule="auto"/>
        <w:jc w:val="center"/>
        <w:rPr>
          <w:rFonts w:ascii="Times New Roman" w:hAnsi="Times New Roman" w:cs="Times New Roman"/>
          <w:sz w:val="16"/>
          <w:szCs w:val="16"/>
          <w:lang w:val="id-ID"/>
        </w:rPr>
      </w:pPr>
    </w:p>
    <w:p w14:paraId="70B193A1" w14:textId="77777777" w:rsidR="004B0BD4" w:rsidRDefault="004B0BD4" w:rsidP="00704C4A">
      <w:pPr>
        <w:spacing w:after="0" w:line="240" w:lineRule="auto"/>
        <w:jc w:val="center"/>
        <w:rPr>
          <w:rFonts w:ascii="Times New Roman" w:hAnsi="Times New Roman" w:cs="Times New Roman"/>
          <w:sz w:val="16"/>
          <w:szCs w:val="16"/>
          <w:lang w:val="id-ID"/>
        </w:rPr>
      </w:pPr>
    </w:p>
    <w:p w14:paraId="6FFAE702" w14:textId="5AFB2B1B" w:rsidR="005C090D" w:rsidRPr="00F876C8" w:rsidRDefault="00F876C8" w:rsidP="00704C4A">
      <w:pPr>
        <w:spacing w:after="0" w:line="240" w:lineRule="auto"/>
        <w:jc w:val="center"/>
        <w:rPr>
          <w:rFonts w:ascii="Times New Roman" w:hAnsi="Times New Roman" w:cs="Times New Roman"/>
          <w:sz w:val="16"/>
          <w:szCs w:val="16"/>
          <w:lang w:val="id-ID"/>
        </w:rPr>
      </w:pPr>
      <w:r w:rsidRPr="00F876C8">
        <w:rPr>
          <w:rFonts w:ascii="Times New Roman" w:hAnsi="Times New Roman" w:cs="Times New Roman"/>
          <w:sz w:val="16"/>
          <w:szCs w:val="16"/>
          <w:lang w:val="id-ID"/>
        </w:rPr>
        <w:t>Gambar</w:t>
      </w:r>
    </w:p>
    <w:p w14:paraId="39528476" w14:textId="6BBA44FB" w:rsidR="00F876C8" w:rsidRPr="00F876C8" w:rsidRDefault="00F876C8" w:rsidP="00704C4A">
      <w:pPr>
        <w:spacing w:after="0" w:line="240" w:lineRule="auto"/>
        <w:jc w:val="center"/>
        <w:rPr>
          <w:rFonts w:ascii="Times New Roman" w:hAnsi="Times New Roman" w:cs="Times New Roman"/>
          <w:sz w:val="16"/>
          <w:szCs w:val="16"/>
          <w:lang w:val="id-ID"/>
        </w:rPr>
      </w:pPr>
      <w:r w:rsidRPr="00F876C8">
        <w:rPr>
          <w:rFonts w:ascii="Times New Roman" w:hAnsi="Times New Roman" w:cs="Times New Roman"/>
          <w:sz w:val="16"/>
          <w:szCs w:val="16"/>
          <w:lang w:val="id-ID"/>
        </w:rPr>
        <w:t>Kerangka Pemikiran</w:t>
      </w:r>
    </w:p>
    <w:p w14:paraId="4FC08AD9" w14:textId="63F543D2" w:rsidR="005C090D" w:rsidRDefault="00B229E0" w:rsidP="00704C4A">
      <w:pPr>
        <w:spacing w:after="0" w:line="240" w:lineRule="auto"/>
        <w:jc w:val="center"/>
        <w:rPr>
          <w:rFonts w:ascii="Times New Roman" w:hAnsi="Times New Roman" w:cs="Times New Roman"/>
          <w:b/>
          <w:bCs/>
          <w:sz w:val="20"/>
          <w:szCs w:val="20"/>
          <w:lang w:val="id-ID"/>
        </w:rPr>
      </w:pPr>
      <w:r w:rsidRPr="00832D99">
        <w:rPr>
          <w:rFonts w:ascii="Times New Roman" w:hAnsi="Times New Roman" w:cs="Times New Roman"/>
          <w:noProof/>
        </w:rPr>
        <w:drawing>
          <wp:inline distT="0" distB="0" distL="0" distR="0" wp14:anchorId="1151ED89" wp14:editId="256DD0A9">
            <wp:extent cx="3112402" cy="2062480"/>
            <wp:effectExtent l="0" t="0" r="0" b="0"/>
            <wp:docPr id="15743216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2238" t="27930" r="30336" b="17582"/>
                    <a:stretch/>
                  </pic:blipFill>
                  <pic:spPr bwMode="auto">
                    <a:xfrm>
                      <a:off x="0" y="0"/>
                      <a:ext cx="3112402" cy="2062480"/>
                    </a:xfrm>
                    <a:prstGeom prst="rect">
                      <a:avLst/>
                    </a:prstGeom>
                    <a:noFill/>
                    <a:ln>
                      <a:noFill/>
                    </a:ln>
                    <a:extLst>
                      <a:ext uri="{53640926-AAD7-44D8-BBD7-CCE9431645EC}">
                        <a14:shadowObscured xmlns:a14="http://schemas.microsoft.com/office/drawing/2010/main"/>
                      </a:ext>
                    </a:extLst>
                  </pic:spPr>
                </pic:pic>
              </a:graphicData>
            </a:graphic>
          </wp:inline>
        </w:drawing>
      </w:r>
    </w:p>
    <w:p w14:paraId="4C5FC37E" w14:textId="77777777" w:rsidR="00F876C8" w:rsidRPr="00832D99" w:rsidRDefault="00F876C8" w:rsidP="00704C4A">
      <w:pPr>
        <w:spacing w:after="0" w:line="240" w:lineRule="auto"/>
        <w:jc w:val="center"/>
        <w:rPr>
          <w:rFonts w:ascii="Times New Roman" w:hAnsi="Times New Roman" w:cs="Times New Roman"/>
          <w:b/>
          <w:bCs/>
          <w:sz w:val="20"/>
          <w:szCs w:val="20"/>
          <w:lang w:val="id-ID"/>
        </w:rPr>
      </w:pPr>
    </w:p>
    <w:p w14:paraId="4EE39C82" w14:textId="77777777" w:rsidR="00460EA3" w:rsidRPr="00832D99" w:rsidRDefault="00753936" w:rsidP="00704C4A">
      <w:pPr>
        <w:pStyle w:val="ListParagraph"/>
        <w:numPr>
          <w:ilvl w:val="0"/>
          <w:numId w:val="3"/>
        </w:numPr>
        <w:spacing w:line="240" w:lineRule="auto"/>
        <w:ind w:left="284"/>
        <w:jc w:val="both"/>
        <w:rPr>
          <w:rFonts w:ascii="Times New Roman" w:hAnsi="Times New Roman" w:cs="Times New Roman"/>
          <w:b/>
          <w:bCs/>
          <w:sz w:val="20"/>
          <w:szCs w:val="20"/>
        </w:rPr>
      </w:pPr>
      <w:r w:rsidRPr="00832D99">
        <w:rPr>
          <w:rFonts w:ascii="Times New Roman" w:hAnsi="Times New Roman" w:cs="Times New Roman"/>
          <w:b/>
          <w:bCs/>
          <w:sz w:val="20"/>
          <w:szCs w:val="20"/>
        </w:rPr>
        <w:t>METODE PENELITIAN</w:t>
      </w:r>
    </w:p>
    <w:p w14:paraId="0161DDA8" w14:textId="138C0E89" w:rsidR="00753936" w:rsidRPr="00832D99" w:rsidRDefault="00753936" w:rsidP="00704C4A">
      <w:pPr>
        <w:pStyle w:val="ListParagraph"/>
        <w:spacing w:line="240" w:lineRule="auto"/>
        <w:ind w:left="284" w:firstLine="425"/>
        <w:jc w:val="both"/>
        <w:rPr>
          <w:rFonts w:ascii="Times New Roman" w:hAnsi="Times New Roman" w:cs="Times New Roman"/>
          <w:sz w:val="20"/>
          <w:szCs w:val="20"/>
          <w:shd w:val="clear" w:color="auto" w:fill="FFFFFF"/>
          <w:lang w:val="id-ID"/>
        </w:rPr>
      </w:pPr>
      <w:r w:rsidRPr="00832D99">
        <w:rPr>
          <w:rFonts w:ascii="Times New Roman" w:hAnsi="Times New Roman" w:cs="Times New Roman"/>
          <w:sz w:val="20"/>
          <w:szCs w:val="20"/>
          <w:shd w:val="clear" w:color="auto" w:fill="FFFFFF"/>
          <w:lang w:val="id-ID"/>
        </w:rPr>
        <w:t xml:space="preserve">Dalam metode penelitian ini, pendekatan yang digunakan adalah studi kasus dengan pendekatan deskriptif kualitatif. Metode penelitian deskriptif kualitatif merupakan jenis penelitian yang bertujuan untuk memahami secara mendalam fenomena yang dialami oleh subjek penelitian, seperti perilaku, pandangan, tindakan, motivasi, dan sebagainya. Fenomena ini digambarkan melalui kata-kata, tulisan, atau bahasa dalam konteks alami tertentu, menggunakan berbagai metode yang sesuai dengan kondisi yang ada. Penelitian ini menggunakan pendekatan studi kasus, dimana suatu masalah dideskripsikan dan dianalisis secara rinci terkait dengan kasus tertentu, baik itu yang berkaitan dengan masyarakat, kebijakan, maupun institusi </w:t>
      </w:r>
      <w:r w:rsidRPr="00832D99">
        <w:rPr>
          <w:rFonts w:ascii="Times New Roman" w:hAnsi="Times New Roman" w:cs="Times New Roman"/>
          <w:sz w:val="20"/>
          <w:szCs w:val="20"/>
          <w:shd w:val="clear" w:color="auto" w:fill="FFFFFF"/>
          <w:lang w:val="id-ID"/>
        </w:rPr>
        <w:fldChar w:fldCharType="begin" w:fldLock="1"/>
      </w:r>
      <w:r w:rsidR="00F67A06">
        <w:rPr>
          <w:rFonts w:ascii="Times New Roman" w:hAnsi="Times New Roman" w:cs="Times New Roman"/>
          <w:sz w:val="20"/>
          <w:szCs w:val="20"/>
          <w:shd w:val="clear" w:color="auto" w:fill="FFFFFF"/>
          <w:lang w:val="id-ID"/>
        </w:rPr>
        <w:instrText>ADDIN CSL_CITATION {"citationItems":[{"id":"ITEM-1","itemData":{"abstract":"Penelitian ini bertujuan untuk mengkaji metode penelitian kualitatif dalam pendidikan islam, yaitu suatu pendekatan penelitian yang berfokus pada makna, pengalaman, dan pemahaman subjek penelitian tentang fenomena dan gambaran umum tentang metode penelitian kualitatif pendidikan islam khususnya di program studi Pendidikan Agama Islam, Pendidikan Guru Madrasah Ibtidaiyah, Pendidikan Islam Anak Usia dini, Manajemen Pendidikan islam, Hukum keluarga Islam, Hukum Ekonomi Islam, dan lain sebagainya yang mayoritas terdapat dalam Perguruan Tinggi Keagamaan Islam (PTKI). Metode penelitian dapat menggunakan library research yaitu metode dengan pengumpulan data dengan cara memahami dan mempelajari teori-teori dari berbagai literature atau referensi. Metodologi penelitian kualitatif di Perguruan Tinggi Keagamaan Islam dapat merujuk pada design dan pengembangan penelitian agama (islam) dan kebangsaan, penelitian agama dan lokalitas atau kebudayaan local dan penelitian agama dan dan isu-isu global. Metode penelitian kualitatif di Perguruan Tinggi Keagamaan islam dapat mengacu pada 1). Jenis-jenis pendekatan, 2). Sumber data, 3). Instrumen dan pengumpulan data, 4). Analisis data kualitatif, 5). Teknik pemeriksaan keabsahan data. Sehingga rekomendasi dari hasil penelitian ini dapat digunakan untuk penelitian dan penulisan artikel ilmiah di Perguruan Tinggi Keagamaan Islam","author":[{"dropping-particle":"","family":"Haryono","given":"Eko","non-dropping-particle":"","parse-names":false,"suffix":""}],"container-title":"e-journal an-nuur: The Journal of Islamic Studies","id":"ITEM-1","issued":{"date-parts":[["2023"]]},"page":"1-6","title":"Metodologi Penelitian Kualitatif Di Perguruan Tinggi Keagamaaan Islam","type":"article-journal","volume":"13"},"uris":["http://www.mendeley.com/documents/?uuid=b98f9bc2-40d7-49b9-9e78-ca326809d68c"]}],"mendeley":{"formattedCitation":"[5]","plainTextFormattedCitation":"[5]","previouslyFormattedCitation":"(Haryono, 2023)"},"properties":{"noteIndex":0},"schema":"https://github.com/citation-style-language/schema/raw/master/csl-citation.json"}</w:instrText>
      </w:r>
      <w:r w:rsidRPr="00832D99">
        <w:rPr>
          <w:rFonts w:ascii="Times New Roman" w:hAnsi="Times New Roman" w:cs="Times New Roman"/>
          <w:sz w:val="20"/>
          <w:szCs w:val="20"/>
          <w:shd w:val="clear" w:color="auto" w:fill="FFFFFF"/>
          <w:lang w:val="id-ID"/>
        </w:rPr>
        <w:fldChar w:fldCharType="separate"/>
      </w:r>
      <w:r w:rsidR="00F67A06" w:rsidRPr="00F67A06">
        <w:rPr>
          <w:rFonts w:ascii="Times New Roman" w:hAnsi="Times New Roman" w:cs="Times New Roman"/>
          <w:noProof/>
          <w:sz w:val="20"/>
          <w:szCs w:val="20"/>
          <w:shd w:val="clear" w:color="auto" w:fill="FFFFFF"/>
          <w:lang w:val="id-ID"/>
        </w:rPr>
        <w:t>[5]</w:t>
      </w:r>
      <w:r w:rsidRPr="00832D99">
        <w:rPr>
          <w:rFonts w:ascii="Times New Roman" w:hAnsi="Times New Roman" w:cs="Times New Roman"/>
          <w:sz w:val="20"/>
          <w:szCs w:val="20"/>
          <w:shd w:val="clear" w:color="auto" w:fill="FFFFFF"/>
          <w:lang w:val="id-ID"/>
        </w:rPr>
        <w:fldChar w:fldCharType="end"/>
      </w:r>
      <w:r w:rsidRPr="00832D99">
        <w:rPr>
          <w:rFonts w:ascii="Times New Roman" w:hAnsi="Times New Roman" w:cs="Times New Roman"/>
          <w:sz w:val="20"/>
          <w:szCs w:val="20"/>
          <w:shd w:val="clear" w:color="auto" w:fill="FFFFFF"/>
          <w:lang w:val="id-ID"/>
        </w:rPr>
        <w:t>.</w:t>
      </w:r>
      <w:r w:rsidR="00B229E0" w:rsidRPr="00832D99">
        <w:rPr>
          <w:rFonts w:ascii="Times New Roman" w:hAnsi="Times New Roman" w:cs="Times New Roman"/>
          <w:sz w:val="20"/>
          <w:szCs w:val="20"/>
          <w:shd w:val="clear" w:color="auto" w:fill="FFFFFF"/>
          <w:lang w:val="id-ID"/>
        </w:rPr>
        <w:t xml:space="preserve"> </w:t>
      </w:r>
      <w:r w:rsidRPr="00832D99">
        <w:rPr>
          <w:rFonts w:ascii="Times New Roman" w:hAnsi="Times New Roman" w:cs="Times New Roman"/>
          <w:sz w:val="20"/>
          <w:szCs w:val="20"/>
          <w:shd w:val="clear" w:color="auto" w:fill="FFFFFF"/>
          <w:lang w:val="id-ID"/>
        </w:rPr>
        <w:t xml:space="preserve">Teknik pengumpulan data yang digunakan dalam penelitian ini meliputi observasi, wawancara, dan dokumentasi. </w:t>
      </w:r>
    </w:p>
    <w:p w14:paraId="4CFD5C40" w14:textId="7F6C6A2A" w:rsidR="00460EA3" w:rsidRPr="00832D99" w:rsidRDefault="00753936" w:rsidP="00704C4A">
      <w:pPr>
        <w:pStyle w:val="ListParagraph"/>
        <w:numPr>
          <w:ilvl w:val="0"/>
          <w:numId w:val="4"/>
        </w:numPr>
        <w:spacing w:line="240" w:lineRule="auto"/>
        <w:ind w:left="709"/>
        <w:jc w:val="both"/>
        <w:rPr>
          <w:rFonts w:ascii="Times New Roman" w:hAnsi="Times New Roman" w:cs="Times New Roman"/>
          <w:sz w:val="20"/>
          <w:szCs w:val="20"/>
          <w:lang w:val="id-ID"/>
        </w:rPr>
      </w:pPr>
      <w:r w:rsidRPr="00832D99">
        <w:rPr>
          <w:rFonts w:ascii="Times New Roman" w:hAnsi="Times New Roman" w:cs="Times New Roman"/>
          <w:sz w:val="20"/>
          <w:szCs w:val="20"/>
          <w:shd w:val="clear" w:color="auto" w:fill="FFFFFF"/>
          <w:lang w:val="id-ID"/>
        </w:rPr>
        <w:t xml:space="preserve">Observasi menurut Sugiyono, </w:t>
      </w:r>
      <w:r w:rsidRPr="00832D99">
        <w:rPr>
          <w:rFonts w:ascii="Times New Roman" w:hAnsi="Times New Roman" w:cs="Times New Roman"/>
          <w:sz w:val="20"/>
          <w:szCs w:val="20"/>
          <w:lang w:val="id-ID"/>
        </w:rPr>
        <w:t xml:space="preserve">observasi mencakup pengamatan bukan hanya manusia, tetapi juga berbagai objek alam; dengan kata lain, memungkinkan </w:t>
      </w:r>
      <w:r w:rsidRPr="00832D99">
        <w:rPr>
          <w:rFonts w:ascii="Times New Roman" w:hAnsi="Times New Roman" w:cs="Times New Roman"/>
          <w:sz w:val="20"/>
          <w:szCs w:val="20"/>
          <w:lang w:val="id-ID"/>
        </w:rPr>
        <w:lastRenderedPageBreak/>
        <w:t xml:space="preserve">peneliti untuk mengamati fenomena di lingkungan alami tanpa terbatas pada interaksi antar manusia </w:t>
      </w:r>
      <w:r w:rsidRPr="00832D99">
        <w:rPr>
          <w:rFonts w:ascii="Times New Roman" w:hAnsi="Times New Roman" w:cs="Times New Roman"/>
          <w:sz w:val="20"/>
          <w:szCs w:val="20"/>
          <w:lang w:val="id-ID"/>
        </w:rPr>
        <w:fldChar w:fldCharType="begin" w:fldLock="1"/>
      </w:r>
      <w:r w:rsidR="00F67A06">
        <w:rPr>
          <w:rFonts w:ascii="Times New Roman" w:hAnsi="Times New Roman" w:cs="Times New Roman"/>
          <w:sz w:val="20"/>
          <w:szCs w:val="20"/>
          <w:lang w:val="id-ID"/>
        </w:rPr>
        <w:instrText>ADDIN CSL_CITATION {"citationItems":[{"id":"ITEM-1","itemData":{"DOI":"10.36987/ecobi.v6i2.4","ISSN":"2477-6092","abstract":"Penelitian bertujuan untuk mengetahui pengaruh Citra Merek, Persepsi Harga dan Kualitas Produk terhadap Keputusan Pembelian pupuk NPK Mutiara di UD. Barelang Tani Jaya Batam. Penelitian ini dilakukan dengan pendekatan survey yang terdiri dari variabel Citra Merek (X1), Persepsi Harga (X2), Kualitas Produk (X3) dan Keputusan Pembelian (Y). Sampel yang digunakan dalam penelitian ini berjumlah 58 responden. Pernyataan diberikan dengan menggunakan kuesioner yang didistribusikan melalui teknik Random Sampling dan metode analisis data yang digunakan adalah uji validitas, uji reliabilitas, uji asumsi klasik, dan analisis regresi berganda. Data yang terkumpul melalui kuesioner diolah dengan menggunakan aplikasi Program Statistical Product and Service Solution (SPSS) versi 20. Hasil penelitian menunjukkan bahwa nilai t hitung untuk variabel citra merek sebesar 9,962 dan tingkat signifikan 0,000, nilai t hitung untuk variabel persepsi harga sebesar 52,693 dan tingkat signifikan 0,000 sementara nilai t hitung untuk variabel kualitas produk sebesar 40,089 dengan tingkat signifikan 0,000 yang lebih kecil dari 0,05. Dalam penggunaan Uji Parsial (T), terdapat pengaruh positif dan signifikan pada variabel Persepsi Harga (X2), hal ini dikarenakan nilai t hitung 52,693 &gt; t tabel 1,672 dan tingkat signifikannya adalah 0,000 &lt; 0,05. Jadi terdapat hasil yang positif dan signifikan dari variabel citra merek, persepsi harga dan kualitas produk terhadap keputusan pembelian pupuk NPK Mutiara di UD. Barelang Tani Jaya Batam dan ketiga variabel tersebut memiliki hubungan yang besar dalam keputusan pembelian pupuk NPK Mutiara di UD. Barelang Tani Jaya batam","author":[{"dropping-particle":"","family":"Hakim","given":"Lukmanul","non-dropping-particle":"","parse-names":false,"suffix":""},{"dropping-particle":"","family":"Saragih","given":"Rinjani","non-dropping-particle":"","parse-names":false,"suffix":""}],"container-title":"Ecobisma (Jurnal Ekonomi, Bisnis Dan Manajemen)","id":"ITEM-1","issue":"2","issued":{"date-parts":[["2019"]]},"page":"37-53","title":"Pengaruh Citra Merek, Persepsi Harga Dan Kualitas Produk Terhadap Keputusan Pembelian Konsumen Npk Mutiara Di Ud.Barelang Tani Jaya Batam","type":"article-journal","volume":"6"},"uris":["http://www.mendeley.com/documents/?uuid=c7d3c8b7-bd4b-458a-a585-7b02b411324d"]}],"mendeley":{"formattedCitation":"[6]","plainTextFormattedCitation":"[6]","previouslyFormattedCitation":"(Hakim &amp; Saragih, 2019)"},"properties":{"noteIndex":0},"schema":"https://github.com/citation-style-language/schema/raw/master/csl-citation.json"}</w:instrText>
      </w:r>
      <w:r w:rsidRPr="00832D99">
        <w:rPr>
          <w:rFonts w:ascii="Times New Roman" w:hAnsi="Times New Roman" w:cs="Times New Roman"/>
          <w:sz w:val="20"/>
          <w:szCs w:val="20"/>
          <w:lang w:val="id-ID"/>
        </w:rPr>
        <w:fldChar w:fldCharType="separate"/>
      </w:r>
      <w:r w:rsidR="00F67A06" w:rsidRPr="00F67A06">
        <w:rPr>
          <w:rFonts w:ascii="Times New Roman" w:hAnsi="Times New Roman" w:cs="Times New Roman"/>
          <w:noProof/>
          <w:sz w:val="20"/>
          <w:szCs w:val="20"/>
          <w:lang w:val="id-ID"/>
        </w:rPr>
        <w:t>[6]</w:t>
      </w:r>
      <w:r w:rsidRPr="00832D99">
        <w:rPr>
          <w:rFonts w:ascii="Times New Roman" w:hAnsi="Times New Roman" w:cs="Times New Roman"/>
          <w:sz w:val="20"/>
          <w:szCs w:val="20"/>
          <w:lang w:val="id-ID"/>
        </w:rPr>
        <w:fldChar w:fldCharType="end"/>
      </w:r>
      <w:r w:rsidRPr="00832D99">
        <w:rPr>
          <w:rFonts w:ascii="Times New Roman" w:hAnsi="Times New Roman" w:cs="Times New Roman"/>
          <w:sz w:val="20"/>
          <w:szCs w:val="20"/>
          <w:lang w:val="id-ID"/>
        </w:rPr>
        <w:t xml:space="preserve">. </w:t>
      </w:r>
      <w:r w:rsidR="00C069AC">
        <w:rPr>
          <w:rFonts w:ascii="Times New Roman" w:hAnsi="Times New Roman" w:cs="Times New Roman"/>
          <w:sz w:val="20"/>
          <w:szCs w:val="20"/>
          <w:lang w:val="id-ID"/>
        </w:rPr>
        <w:t>Dalam penelitian ini, peneliti melakukan observasi langsung di pasar keramat Desa Warugunung, Kecamatan Pacet, Kabupaten Mojokerto.</w:t>
      </w:r>
    </w:p>
    <w:p w14:paraId="45CEEDF8" w14:textId="7ED62E26" w:rsidR="00DD4074" w:rsidRPr="00832D99" w:rsidRDefault="00753936" w:rsidP="00704C4A">
      <w:pPr>
        <w:pStyle w:val="ListParagraph"/>
        <w:numPr>
          <w:ilvl w:val="0"/>
          <w:numId w:val="4"/>
        </w:numPr>
        <w:spacing w:line="240" w:lineRule="auto"/>
        <w:ind w:left="709"/>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 xml:space="preserve">Wawancara menurut Sugiyono, wawancara adalah pengumpulan data dalam situasi tertentu. Pertama, wawancara membantu peneliti menemukan subjek penelitian yang relevan. Kedua, wawancara memungkinkan peneliti mempelajari topik penelitian dari sudut pandang responden. </w:t>
      </w:r>
      <w:r w:rsidR="00FF385C" w:rsidRPr="00FF385C">
        <w:rPr>
          <w:rFonts w:ascii="Times New Roman" w:hAnsi="Times New Roman" w:cs="Times New Roman"/>
          <w:sz w:val="20"/>
          <w:szCs w:val="20"/>
          <w:lang w:val="id-ID"/>
        </w:rPr>
        <w:t xml:space="preserve">Wawancara sangat berguna ketika jumlah responden atau informan terbatas, karena memungkinkan interaksi langsung yang dapat menghasilkan data yang rinci dan mendalam. Dengan berfokus pada satu individu atau kelompok kecil, wawancara memfasilitasi eksplorasi informasi yang lebih detail, serta memahami nuansa dan konteks yang mungkin tidak terungkap melalui metode pengumpulan data lain. Pendekatan ini memberikan kesempatan untuk mendapatkan wawasan yang lebih mendalam dan menyeluruh mengenai pandangan serta pengalaman informan, yang sangat berharga ketika data yang kompleks dan beragam diperlukan </w:t>
      </w:r>
      <w:r w:rsidRPr="00832D99">
        <w:rPr>
          <w:rFonts w:ascii="Times New Roman" w:hAnsi="Times New Roman" w:cs="Times New Roman"/>
          <w:sz w:val="20"/>
          <w:szCs w:val="20"/>
          <w:lang w:val="id-ID"/>
        </w:rPr>
        <w:fldChar w:fldCharType="begin" w:fldLock="1"/>
      </w:r>
      <w:r w:rsidR="00F67A06">
        <w:rPr>
          <w:rFonts w:ascii="Times New Roman" w:hAnsi="Times New Roman" w:cs="Times New Roman"/>
          <w:sz w:val="20"/>
          <w:szCs w:val="20"/>
          <w:lang w:val="id-ID"/>
        </w:rPr>
        <w:instrText>ADDIN CSL_CITATION {"citationItems":[{"id":"ITEM-1","itemData":{"DOI":"10.36987/ecobi.v6i2.4","ISSN":"2477-6092","abstract":"Penelitian bertujuan untuk mengetahui pengaruh Citra Merek, Persepsi Harga dan Kualitas Produk terhadap Keputusan Pembelian pupuk NPK Mutiara di UD. Barelang Tani Jaya Batam. Penelitian ini dilakukan dengan pendekatan survey yang terdiri dari variabel Citra Merek (X1), Persepsi Harga (X2), Kualitas Produk (X3) dan Keputusan Pembelian (Y). Sampel yang digunakan dalam penelitian ini berjumlah 58 responden. Pernyataan diberikan dengan menggunakan kuesioner yang didistribusikan melalui teknik Random Sampling dan metode analisis data yang digunakan adalah uji validitas, uji reliabilitas, uji asumsi klasik, dan analisis regresi berganda. Data yang terkumpul melalui kuesioner diolah dengan menggunakan aplikasi Program Statistical Product and Service Solution (SPSS) versi 20. Hasil penelitian menunjukkan bahwa nilai t hitung untuk variabel citra merek sebesar 9,962 dan tingkat signifikan 0,000, nilai t hitung untuk variabel persepsi harga sebesar 52,693 dan tingkat signifikan 0,000 sementara nilai t hitung untuk variabel kualitas produk sebesar 40,089 dengan tingkat signifikan 0,000 yang lebih kecil dari 0,05. Dalam penggunaan Uji Parsial (T), terdapat pengaruh positif dan signifikan pada variabel Persepsi Harga (X2), hal ini dikarenakan nilai t hitung 52,693 &gt; t tabel 1,672 dan tingkat signifikannya adalah 0,000 &lt; 0,05. Jadi terdapat hasil yang positif dan signifikan dari variabel citra merek, persepsi harga dan kualitas produk terhadap keputusan pembelian pupuk NPK Mutiara di UD. Barelang Tani Jaya Batam dan ketiga variabel tersebut memiliki hubungan yang besar dalam keputusan pembelian pupuk NPK Mutiara di UD. Barelang Tani Jaya batam","author":[{"dropping-particle":"","family":"Hakim","given":"Lukmanul","non-dropping-particle":"","parse-names":false,"suffix":""},{"dropping-particle":"","family":"Saragih","given":"Rinjani","non-dropping-particle":"","parse-names":false,"suffix":""}],"container-title":"Ecobisma (Jurnal Ekonomi, Bisnis Dan Manajemen)","id":"ITEM-1","issue":"2","issued":{"date-parts":[["2019"]]},"page":"37-53","title":"Pengaruh Citra Merek, Persepsi Harga Dan Kualitas Produk Terhadap Keputusan Pembelian Konsumen Npk Mutiara Di Ud.Barelang Tani Jaya Batam","type":"article-journal","volume":"6"},"uris":["http://www.mendeley.com/documents/?uuid=c7d3c8b7-bd4b-458a-a585-7b02b411324d"]}],"mendeley":{"formattedCitation":"[6]","plainTextFormattedCitation":"[6]","previouslyFormattedCitation":"(Hakim &amp; Saragih, 2019)"},"properties":{"noteIndex":0},"schema":"https://github.com/citation-style-language/schema/raw/master/csl-citation.json"}</w:instrText>
      </w:r>
      <w:r w:rsidRPr="00832D99">
        <w:rPr>
          <w:rFonts w:ascii="Times New Roman" w:hAnsi="Times New Roman" w:cs="Times New Roman"/>
          <w:sz w:val="20"/>
          <w:szCs w:val="20"/>
          <w:lang w:val="id-ID"/>
        </w:rPr>
        <w:fldChar w:fldCharType="separate"/>
      </w:r>
      <w:r w:rsidR="00F67A06" w:rsidRPr="00F67A06">
        <w:rPr>
          <w:rFonts w:ascii="Times New Roman" w:hAnsi="Times New Roman" w:cs="Times New Roman"/>
          <w:noProof/>
          <w:sz w:val="20"/>
          <w:szCs w:val="20"/>
          <w:lang w:val="id-ID"/>
        </w:rPr>
        <w:t>[6]</w:t>
      </w:r>
      <w:r w:rsidRPr="00832D99">
        <w:rPr>
          <w:rFonts w:ascii="Times New Roman" w:hAnsi="Times New Roman" w:cs="Times New Roman"/>
          <w:sz w:val="20"/>
          <w:szCs w:val="20"/>
          <w:lang w:val="id-ID"/>
        </w:rPr>
        <w:fldChar w:fldCharType="end"/>
      </w:r>
      <w:r w:rsidRPr="00832D99">
        <w:rPr>
          <w:rFonts w:ascii="Times New Roman" w:hAnsi="Times New Roman" w:cs="Times New Roman"/>
          <w:sz w:val="20"/>
          <w:szCs w:val="20"/>
          <w:lang w:val="id-ID"/>
        </w:rPr>
        <w:t>.</w:t>
      </w:r>
      <w:r w:rsidR="005D2ABD">
        <w:rPr>
          <w:rFonts w:ascii="Times New Roman" w:hAnsi="Times New Roman" w:cs="Times New Roman"/>
          <w:sz w:val="20"/>
          <w:szCs w:val="20"/>
          <w:lang w:val="id-ID"/>
        </w:rPr>
        <w:t xml:space="preserve"> Informan dalam penelitian ini yaitu Pak Budi selaku ketua pamong pasar/ketua pengelola pasar keramat, </w:t>
      </w:r>
      <w:r w:rsidR="005D2ABD" w:rsidRPr="005D2ABD">
        <w:rPr>
          <w:rFonts w:ascii="Times New Roman" w:hAnsi="Times New Roman" w:cs="Times New Roman"/>
          <w:sz w:val="20"/>
          <w:szCs w:val="20"/>
          <w:lang w:val="id-ID"/>
        </w:rPr>
        <w:t>Pak Sahlan selaku selaku koordinator dari Yayasan Bambu Lingkungan Lestari (YBLL), Pak Gandhi selaku CSR dari PT. Multi Bintang Indonesia, Pak Agus Sudarmaji selaku kepala Desa Warugunung, dan masyarakat Desa Warugunung.</w:t>
      </w:r>
    </w:p>
    <w:p w14:paraId="026D3A9F" w14:textId="044A31C6" w:rsidR="00753936" w:rsidRPr="00832D99" w:rsidRDefault="00753936" w:rsidP="00704C4A">
      <w:pPr>
        <w:pStyle w:val="ListParagraph"/>
        <w:numPr>
          <w:ilvl w:val="0"/>
          <w:numId w:val="4"/>
        </w:numPr>
        <w:spacing w:line="240" w:lineRule="auto"/>
        <w:ind w:left="709"/>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 xml:space="preserve">Dokumentasi menurut Sugiyono, </w:t>
      </w:r>
      <w:r w:rsidR="004B12C5" w:rsidRPr="004B12C5">
        <w:rPr>
          <w:rFonts w:ascii="Times New Roman" w:hAnsi="Times New Roman" w:cs="Times New Roman"/>
          <w:sz w:val="20"/>
          <w:szCs w:val="20"/>
          <w:lang w:val="id-ID"/>
        </w:rPr>
        <w:t>Dokumentasi sebagai metode pengumpulan data melibatkan penggunaan berbagai jenis sumber, seperti buku, arsip, dokumen, catatan angka, gambar, laporan, dan informasi relevan lainnya. Tujuan utama dari metode ini adalah untuk mengumpulkan data yang diperlukan guna mendukung dan memperkaya proses penelitian. Setelah data terkumpul, langkah berikutnya adalah menelaah dan menganalisis informasi secara mendalam. Proses ini sangat penting untuk memastikan bahwa data yang diperoleh sesuai dengan tujuan penelitian dan mampu memberikan wawasan yang valid serta berguna untuk menjawab pertanyaan-pertanyaan penelitian yang diajukan</w:t>
      </w:r>
      <w:r w:rsidR="00F67A06">
        <w:rPr>
          <w:rFonts w:ascii="Times New Roman" w:hAnsi="Times New Roman" w:cs="Times New Roman"/>
          <w:sz w:val="20"/>
          <w:szCs w:val="20"/>
          <w:lang w:val="id-ID"/>
        </w:rPr>
        <w:t xml:space="preserve"> </w:t>
      </w:r>
      <w:r w:rsidRPr="00832D99">
        <w:rPr>
          <w:rFonts w:ascii="Times New Roman" w:hAnsi="Times New Roman" w:cs="Times New Roman"/>
          <w:sz w:val="20"/>
          <w:szCs w:val="20"/>
          <w:lang w:val="id-ID"/>
        </w:rPr>
        <w:fldChar w:fldCharType="begin" w:fldLock="1"/>
      </w:r>
      <w:r w:rsidR="00F67A06">
        <w:rPr>
          <w:rFonts w:ascii="Times New Roman" w:hAnsi="Times New Roman" w:cs="Times New Roman"/>
          <w:sz w:val="20"/>
          <w:szCs w:val="20"/>
          <w:lang w:val="id-ID"/>
        </w:rPr>
        <w:instrText>ADDIN CSL_CITATION {"citationItems":[{"id":"ITEM-1","itemData":{"ISSN":"2655-1365","abstract":"Errors made by students in solving SPLDV problems based on Kastolan stage, identify the factors-causes, and analyze the scaffolding that can be used to handle it. The method used is qualitative descriptive with the sample of this study taken using a purposive sampling technique from the population of all students of class VIII Mts in one of West Bandung Kab in the academic year 2018/2019. Data collection techniques using documentation, text, and interview techniques. Data analysis techniques are carried out through the process of data reduction, data presentation, and conclusion drawing. Based on the results of data analysis, it was concluded that there were 9.4% of students who made conceptual errors, 27.2% were procedural errors, and 22.8% had experienced technical errors. The internal factor that caused the error was because students were not careful, lacked training in the problem, lacked understanding of the prerequisite material, lacked understanding of the concept of solving two linear variables, and lacked understanding of the basic concepts of elimination and substitution methods. Scaffolding that can be given is explaining, reviewing, restructuring, and developing conceptual thinking.","author":[{"dropping-particle":"","family":"Lusi Lutfia","given":"Luvy Sylviana Zanthy","non-dropping-particle":"","parse-names":false,"suffix":""}],"container-title":"Journal On Education","id":"ITEM-1","issue":"03","issued":{"date-parts":[["2019"]]},"page":"396-303","title":"Analisis Kesalahan Menurut Tahapan Kastolan Dan Pemberian Scaffolding Dalam Menyelesaikan Soal Sistem Persamaan Linear Dua Variabel","type":"article-journal","volume":"1"},"uris":["http://www.mendeley.com/documents/?uuid=5ab52dab-a7ca-4506-8b3b-254ec69bf2f7"]}],"mendeley":{"formattedCitation":"[7]","plainTextFormattedCitation":"[7]","previouslyFormattedCitation":"(Lusi Lutfia, 2019)"},"properties":{"noteIndex":0},"schema":"https://github.com/citation-style-language/schema/raw/master/csl-citation.json"}</w:instrText>
      </w:r>
      <w:r w:rsidRPr="00832D99">
        <w:rPr>
          <w:rFonts w:ascii="Times New Roman" w:hAnsi="Times New Roman" w:cs="Times New Roman"/>
          <w:sz w:val="20"/>
          <w:szCs w:val="20"/>
          <w:lang w:val="id-ID"/>
        </w:rPr>
        <w:fldChar w:fldCharType="separate"/>
      </w:r>
      <w:r w:rsidR="00F67A06" w:rsidRPr="00F67A06">
        <w:rPr>
          <w:rFonts w:ascii="Times New Roman" w:hAnsi="Times New Roman" w:cs="Times New Roman"/>
          <w:noProof/>
          <w:sz w:val="20"/>
          <w:szCs w:val="20"/>
          <w:lang w:val="id-ID"/>
        </w:rPr>
        <w:t>[7]</w:t>
      </w:r>
      <w:r w:rsidRPr="00832D99">
        <w:rPr>
          <w:rFonts w:ascii="Times New Roman" w:hAnsi="Times New Roman" w:cs="Times New Roman"/>
          <w:sz w:val="20"/>
          <w:szCs w:val="20"/>
          <w:lang w:val="id-ID"/>
        </w:rPr>
        <w:fldChar w:fldCharType="end"/>
      </w:r>
      <w:r w:rsidRPr="00832D99">
        <w:rPr>
          <w:rFonts w:ascii="Times New Roman" w:hAnsi="Times New Roman" w:cs="Times New Roman"/>
          <w:sz w:val="20"/>
          <w:szCs w:val="20"/>
          <w:lang w:val="id-ID"/>
        </w:rPr>
        <w:t>.</w:t>
      </w:r>
      <w:r w:rsidR="00DD0519" w:rsidRPr="00832D99">
        <w:rPr>
          <w:rFonts w:ascii="Times New Roman" w:hAnsi="Times New Roman" w:cs="Times New Roman"/>
          <w:sz w:val="20"/>
          <w:szCs w:val="20"/>
          <w:lang w:val="id-ID"/>
        </w:rPr>
        <w:t xml:space="preserve"> </w:t>
      </w:r>
      <w:r w:rsidRPr="00832D99">
        <w:rPr>
          <w:rFonts w:ascii="Times New Roman" w:hAnsi="Times New Roman" w:cs="Times New Roman"/>
          <w:sz w:val="20"/>
          <w:szCs w:val="20"/>
          <w:lang w:val="id-ID"/>
        </w:rPr>
        <w:t>Disini peneliti melakukan pengambilan data dengan melakukan observasi langsung di pasar keramat Desa Warugunung, Kecamatan Pacet, Kabupaten Mojokerto Kecamatan Pacet Kabupaten Mojokerto dengan memperoleh informasi melalui wawancara langsung dan pengambilan dokumentasi.</w:t>
      </w:r>
    </w:p>
    <w:p w14:paraId="497D8DBD" w14:textId="77777777" w:rsidR="00DD4074" w:rsidRPr="00832D99" w:rsidRDefault="00DD4074" w:rsidP="00704C4A">
      <w:pPr>
        <w:pStyle w:val="ListParagraph"/>
        <w:spacing w:line="240" w:lineRule="auto"/>
        <w:ind w:left="709"/>
        <w:jc w:val="both"/>
        <w:rPr>
          <w:rFonts w:ascii="Times New Roman" w:hAnsi="Times New Roman" w:cs="Times New Roman"/>
          <w:sz w:val="20"/>
          <w:szCs w:val="20"/>
          <w:lang w:val="id-ID"/>
        </w:rPr>
      </w:pPr>
    </w:p>
    <w:p w14:paraId="5C13592C" w14:textId="1C65091B" w:rsidR="00753936" w:rsidRPr="00832D99" w:rsidRDefault="00753936" w:rsidP="00704C4A">
      <w:pPr>
        <w:pStyle w:val="ListParagraph"/>
        <w:numPr>
          <w:ilvl w:val="0"/>
          <w:numId w:val="3"/>
        </w:numPr>
        <w:spacing w:after="0" w:line="240" w:lineRule="auto"/>
        <w:ind w:left="360"/>
        <w:jc w:val="both"/>
        <w:rPr>
          <w:rFonts w:ascii="Times New Roman" w:hAnsi="Times New Roman" w:cs="Times New Roman"/>
          <w:b/>
          <w:bCs/>
          <w:sz w:val="20"/>
          <w:szCs w:val="20"/>
        </w:rPr>
      </w:pPr>
      <w:r w:rsidRPr="00832D99">
        <w:rPr>
          <w:rFonts w:ascii="Times New Roman" w:hAnsi="Times New Roman" w:cs="Times New Roman"/>
          <w:b/>
          <w:bCs/>
          <w:sz w:val="20"/>
          <w:szCs w:val="20"/>
        </w:rPr>
        <w:t>HASIL PENELITIAN DAN PEMBAHASAN</w:t>
      </w:r>
    </w:p>
    <w:p w14:paraId="0BA81924" w14:textId="77777777" w:rsidR="00753936" w:rsidRPr="00832D99" w:rsidRDefault="00753936" w:rsidP="00704C4A">
      <w:pPr>
        <w:spacing w:after="0" w:line="240" w:lineRule="auto"/>
        <w:ind w:left="360" w:firstLine="349"/>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Hasil penelitian dan pembahasan ini memaparkan temuan lapangan yang dianalisis berdasarkan teori yang diterapkan oleh peneliti. Teori yang digunakan mengacu pada konsep pemberdayaan masyarakat oleh Jim Ife (dikutip dalam Zubaedi, 2013), yang meliputi empat perspektif: pluralis, elitis, strukturalis, dan pemikiran.</w:t>
      </w:r>
    </w:p>
    <w:p w14:paraId="300431BF" w14:textId="77777777" w:rsidR="00DD4074" w:rsidRPr="00832D99" w:rsidRDefault="00DD4074" w:rsidP="00704C4A">
      <w:pPr>
        <w:spacing w:after="0" w:line="240" w:lineRule="auto"/>
        <w:ind w:left="360" w:firstLine="720"/>
        <w:jc w:val="both"/>
        <w:rPr>
          <w:rFonts w:ascii="Times New Roman" w:hAnsi="Times New Roman" w:cs="Times New Roman"/>
          <w:sz w:val="20"/>
          <w:szCs w:val="20"/>
          <w:lang w:val="id-ID"/>
        </w:rPr>
      </w:pPr>
    </w:p>
    <w:p w14:paraId="4AD939EB" w14:textId="77777777" w:rsidR="00753936" w:rsidRPr="00832D99" w:rsidRDefault="00753936" w:rsidP="00704C4A">
      <w:pPr>
        <w:spacing w:after="0" w:line="240" w:lineRule="auto"/>
        <w:ind w:left="360"/>
        <w:jc w:val="both"/>
        <w:rPr>
          <w:rFonts w:ascii="Times New Roman" w:hAnsi="Times New Roman" w:cs="Times New Roman"/>
          <w:sz w:val="20"/>
          <w:szCs w:val="20"/>
          <w:lang w:val="id-ID"/>
        </w:rPr>
      </w:pPr>
      <w:r w:rsidRPr="00832D99">
        <w:rPr>
          <w:rFonts w:ascii="Times New Roman" w:hAnsi="Times New Roman" w:cs="Times New Roman"/>
          <w:b/>
          <w:bCs/>
          <w:sz w:val="20"/>
          <w:szCs w:val="20"/>
          <w:lang w:val="id-ID"/>
        </w:rPr>
        <w:t>Pemberdayaan masyarakat dalam Perspektif Pluralis</w:t>
      </w:r>
    </w:p>
    <w:p w14:paraId="3E0A7B85" w14:textId="7A4C7693" w:rsidR="00E570F9" w:rsidRPr="00832D99" w:rsidRDefault="00753936" w:rsidP="00704C4A">
      <w:pPr>
        <w:spacing w:after="0" w:line="240" w:lineRule="auto"/>
        <w:ind w:left="360" w:firstLine="349"/>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Pemberdayaan masyarakat Desa Warugunung, Kecamatan Pacet, Kabupaten Mojokerto dilakukan mengingat masyarakat desa yang cenderung memiliki tingkat perekonomian yang rendah, hal ini menjadikan kurangnya pendapatan dan mengakibatkan kemiskinan. Pemberdayaan masyarakat plural ini akan membantu masyarakat yang kurang beruntung dengan  memberikan sebuah pembelajaran maupun keterampilan dengan harapan agar masyarakat bisa meningkatkan kemampuan setiap individunya</w:t>
      </w:r>
      <w:r w:rsidR="009360B1">
        <w:rPr>
          <w:rFonts w:ascii="Times New Roman" w:hAnsi="Times New Roman" w:cs="Times New Roman"/>
          <w:sz w:val="20"/>
          <w:szCs w:val="20"/>
          <w:lang w:val="id-ID"/>
        </w:rPr>
        <w:t xml:space="preserve"> </w:t>
      </w:r>
      <w:r w:rsidRPr="00832D99">
        <w:rPr>
          <w:rFonts w:ascii="Times New Roman" w:hAnsi="Times New Roman" w:cs="Times New Roman"/>
          <w:sz w:val="20"/>
          <w:szCs w:val="20"/>
          <w:lang w:val="id-ID"/>
        </w:rPr>
        <w:fldChar w:fldCharType="begin" w:fldLock="1"/>
      </w:r>
      <w:r w:rsidR="00F67A06">
        <w:rPr>
          <w:rFonts w:ascii="Times New Roman" w:hAnsi="Times New Roman" w:cs="Times New Roman"/>
          <w:sz w:val="20"/>
          <w:szCs w:val="20"/>
          <w:lang w:val="id-ID"/>
        </w:rPr>
        <w:instrText>ADDIN CSL_CITATION {"citationItems":[{"id":"ITEM-1","itemData":{"ISBN":"978-602-9413-79-3","abstract":"Sebagai bentuk pembangunan alternatif, pengembangan dan pemberdayaan masyarakat atau pembangunan berbasis komunitas (community-based development) adalah strategi yang didasarkan pada metode bottom-up dan lokal. Gagasan alternatif ini didasarkan pada cita-cita untuk mengembangkan, dan merekonstruksi, struktur masyarakat agar menjadi lebih berdaya melalui regulasi yang menekankan pada prinsip keadilan dan program implementasi yang berpihak pada kepentingan rakyat kecil. Pendekatan yang digunakan dalam model pembangunan alternatif ini adalah pembangunan level lokal, yang menyatu dengan budaya lokal dan melibatkan partisipasi aktif dari orang-orang – bukan memaksakan model pembangunan dari luar atau dari atas.","author":[{"dropping-particle":"","family":"Zubaedi","given":"","non-dropping-particle":"","parse-names":false,"suffix":""}],"id":"ITEM-1","issued":{"date-parts":[["2013"]]},"number-of-pages":"270","title":"Pengembangan Masyarakat","type":"book"},"uris":["http://www.mendeley.com/documents/?uuid=6dde670b-0d7e-42e3-b8de-05928c35b05e"]}],"mendeley":{"formattedCitation":"[4]","plainTextFormattedCitation":"[4]","previouslyFormattedCitation":"(Zubaedi, 2013)"},"properties":{"noteIndex":0},"schema":"https://github.com/citation-style-language/schema/raw/master/csl-citation.json"}</w:instrText>
      </w:r>
      <w:r w:rsidRPr="00832D99">
        <w:rPr>
          <w:rFonts w:ascii="Times New Roman" w:hAnsi="Times New Roman" w:cs="Times New Roman"/>
          <w:sz w:val="20"/>
          <w:szCs w:val="20"/>
          <w:lang w:val="id-ID"/>
        </w:rPr>
        <w:fldChar w:fldCharType="separate"/>
      </w:r>
      <w:r w:rsidR="00F67A06" w:rsidRPr="00F67A06">
        <w:rPr>
          <w:rFonts w:ascii="Times New Roman" w:hAnsi="Times New Roman" w:cs="Times New Roman"/>
          <w:noProof/>
          <w:sz w:val="20"/>
          <w:szCs w:val="20"/>
          <w:lang w:val="id-ID"/>
        </w:rPr>
        <w:t>[4]</w:t>
      </w:r>
      <w:r w:rsidRPr="00832D99">
        <w:rPr>
          <w:rFonts w:ascii="Times New Roman" w:hAnsi="Times New Roman" w:cs="Times New Roman"/>
          <w:sz w:val="20"/>
          <w:szCs w:val="20"/>
          <w:lang w:val="id-ID"/>
        </w:rPr>
        <w:fldChar w:fldCharType="end"/>
      </w:r>
      <w:r w:rsidRPr="00832D99">
        <w:rPr>
          <w:rFonts w:ascii="Times New Roman" w:hAnsi="Times New Roman" w:cs="Times New Roman"/>
          <w:sz w:val="20"/>
          <w:szCs w:val="20"/>
          <w:lang w:val="id-ID"/>
        </w:rPr>
        <w:t xml:space="preserve">. Berikut merupakan hasil data tingkat perekonomian masyarakat Desa Warugunung, Kecamatan Pacet, Kabupaten Mojokerto dalam status keluarga. </w:t>
      </w:r>
    </w:p>
    <w:p w14:paraId="6902DDBE" w14:textId="77777777" w:rsidR="00F876C8" w:rsidRDefault="00753936" w:rsidP="00704C4A">
      <w:pPr>
        <w:spacing w:after="0" w:line="240" w:lineRule="auto"/>
        <w:jc w:val="center"/>
        <w:rPr>
          <w:rFonts w:ascii="Times New Roman" w:eastAsia="Times New Roman" w:hAnsi="Times New Roman" w:cs="Times New Roman"/>
          <w:sz w:val="16"/>
          <w:szCs w:val="16"/>
          <w:lang w:val="id-ID"/>
        </w:rPr>
      </w:pPr>
      <w:r w:rsidRPr="00832D99">
        <w:rPr>
          <w:rFonts w:ascii="Times New Roman" w:eastAsia="Times New Roman" w:hAnsi="Times New Roman" w:cs="Times New Roman"/>
          <w:sz w:val="16"/>
          <w:szCs w:val="16"/>
          <w:lang w:val="id-ID"/>
        </w:rPr>
        <w:t>Tab</w:t>
      </w:r>
      <w:r w:rsidR="00F876C8">
        <w:rPr>
          <w:rFonts w:ascii="Times New Roman" w:eastAsia="Times New Roman" w:hAnsi="Times New Roman" w:cs="Times New Roman"/>
          <w:sz w:val="16"/>
          <w:szCs w:val="16"/>
          <w:lang w:val="id-ID"/>
        </w:rPr>
        <w:t xml:space="preserve">el </w:t>
      </w:r>
    </w:p>
    <w:p w14:paraId="474F6753" w14:textId="1399475A" w:rsidR="00753936" w:rsidRPr="00832D99" w:rsidRDefault="00753936" w:rsidP="00704C4A">
      <w:pPr>
        <w:spacing w:after="0" w:line="240" w:lineRule="auto"/>
        <w:jc w:val="center"/>
        <w:rPr>
          <w:rFonts w:ascii="Times New Roman" w:eastAsia="Times New Roman" w:hAnsi="Times New Roman" w:cs="Times New Roman"/>
          <w:sz w:val="16"/>
          <w:szCs w:val="16"/>
          <w:lang w:val="id-ID"/>
        </w:rPr>
      </w:pPr>
      <w:r w:rsidRPr="00832D99">
        <w:rPr>
          <w:rFonts w:ascii="Times New Roman" w:hAnsi="Times New Roman" w:cs="Times New Roman"/>
          <w:sz w:val="16"/>
          <w:szCs w:val="16"/>
          <w:lang w:val="id-ID"/>
        </w:rPr>
        <w:t xml:space="preserve">Tingkat Perekonomian </w:t>
      </w:r>
      <w:r w:rsidR="00F876C8">
        <w:rPr>
          <w:rFonts w:ascii="Times New Roman" w:hAnsi="Times New Roman" w:cs="Times New Roman"/>
          <w:sz w:val="16"/>
          <w:szCs w:val="16"/>
          <w:lang w:val="id-ID"/>
        </w:rPr>
        <w:t>d</w:t>
      </w:r>
      <w:r w:rsidRPr="00832D99">
        <w:rPr>
          <w:rFonts w:ascii="Times New Roman" w:hAnsi="Times New Roman" w:cs="Times New Roman"/>
          <w:sz w:val="16"/>
          <w:szCs w:val="16"/>
          <w:lang w:val="id-ID"/>
        </w:rPr>
        <w:t>alam Status Keluarga</w:t>
      </w:r>
    </w:p>
    <w:tbl>
      <w:tblPr>
        <w:tblW w:w="47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1972"/>
        <w:gridCol w:w="948"/>
        <w:gridCol w:w="1276"/>
      </w:tblGrid>
      <w:tr w:rsidR="00BB6BDF" w:rsidRPr="00832D99" w14:paraId="68EA305D" w14:textId="77777777" w:rsidTr="00DD4074">
        <w:trPr>
          <w:trHeight w:val="17"/>
          <w:jc w:val="center"/>
        </w:trPr>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3BC0D4" w14:textId="77777777" w:rsidR="00753936" w:rsidRPr="00832D99" w:rsidRDefault="00753936" w:rsidP="00704C4A">
            <w:pPr>
              <w:spacing w:after="0" w:line="240" w:lineRule="auto"/>
              <w:jc w:val="center"/>
              <w:rPr>
                <w:rFonts w:ascii="Times New Roman" w:eastAsia="Times New Roman" w:hAnsi="Times New Roman" w:cs="Times New Roman"/>
                <w:sz w:val="16"/>
                <w:szCs w:val="16"/>
                <w:lang w:val="id-ID"/>
              </w:rPr>
            </w:pPr>
            <w:r w:rsidRPr="00832D99">
              <w:rPr>
                <w:rFonts w:ascii="Times New Roman" w:eastAsia="Times New Roman" w:hAnsi="Times New Roman" w:cs="Times New Roman"/>
                <w:sz w:val="16"/>
                <w:szCs w:val="16"/>
                <w:lang w:val="id-ID"/>
              </w:rPr>
              <w:t>No</w:t>
            </w:r>
          </w:p>
        </w:tc>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617183" w14:textId="77777777" w:rsidR="00753936" w:rsidRPr="00832D99" w:rsidRDefault="00753936" w:rsidP="00704C4A">
            <w:pPr>
              <w:spacing w:after="0" w:line="240" w:lineRule="auto"/>
              <w:ind w:firstLine="199"/>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sz w:val="16"/>
                <w:szCs w:val="16"/>
                <w:lang w:val="id-ID"/>
              </w:rPr>
              <w:t xml:space="preserve">Status Keluarga </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4C8907"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sz w:val="16"/>
                <w:szCs w:val="16"/>
                <w:lang w:val="id-ID"/>
              </w:rPr>
              <w:t xml:space="preserve">Jumlah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31B49A"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sz w:val="16"/>
                <w:szCs w:val="16"/>
                <w:lang w:val="id-ID"/>
              </w:rPr>
              <w:t>Persentase</w:t>
            </w:r>
          </w:p>
        </w:tc>
      </w:tr>
      <w:tr w:rsidR="00BB6BDF" w:rsidRPr="00832D99" w14:paraId="7E1521B4" w14:textId="77777777" w:rsidTr="00DD4074">
        <w:trPr>
          <w:trHeight w:val="17"/>
          <w:jc w:val="center"/>
        </w:trPr>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4E575E" w14:textId="77777777" w:rsidR="00753936" w:rsidRPr="00832D99" w:rsidRDefault="00753936" w:rsidP="00704C4A">
            <w:pPr>
              <w:spacing w:after="0" w:line="240" w:lineRule="auto"/>
              <w:jc w:val="center"/>
              <w:rPr>
                <w:rFonts w:ascii="Times New Roman" w:eastAsia="Times New Roman" w:hAnsi="Times New Roman" w:cs="Times New Roman"/>
                <w:sz w:val="16"/>
                <w:szCs w:val="16"/>
                <w:lang w:val="id-ID"/>
              </w:rPr>
            </w:pPr>
            <w:r w:rsidRPr="00832D99">
              <w:rPr>
                <w:rFonts w:ascii="Times New Roman" w:eastAsia="Times New Roman" w:hAnsi="Times New Roman" w:cs="Times New Roman"/>
                <w:sz w:val="16"/>
                <w:szCs w:val="16"/>
                <w:lang w:val="id-ID"/>
              </w:rPr>
              <w:t>1</w:t>
            </w:r>
          </w:p>
        </w:tc>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77AAD75"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KeluargaPra Sejahtera</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85D222C"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580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7F49C17"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47%</w:t>
            </w:r>
          </w:p>
        </w:tc>
      </w:tr>
      <w:tr w:rsidR="00BB6BDF" w:rsidRPr="00832D99" w14:paraId="18406509" w14:textId="77777777" w:rsidTr="00DD4074">
        <w:trPr>
          <w:trHeight w:val="17"/>
          <w:jc w:val="center"/>
        </w:trPr>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AE045" w14:textId="77777777" w:rsidR="00753936" w:rsidRPr="00832D99" w:rsidRDefault="00753936" w:rsidP="00704C4A">
            <w:pPr>
              <w:spacing w:after="0" w:line="240" w:lineRule="auto"/>
              <w:jc w:val="center"/>
              <w:rPr>
                <w:rFonts w:ascii="Times New Roman" w:eastAsia="Times New Roman" w:hAnsi="Times New Roman" w:cs="Times New Roman"/>
                <w:sz w:val="16"/>
                <w:szCs w:val="16"/>
                <w:lang w:val="id-ID"/>
              </w:rPr>
            </w:pPr>
            <w:r w:rsidRPr="00832D99">
              <w:rPr>
                <w:rFonts w:ascii="Times New Roman" w:eastAsia="Times New Roman" w:hAnsi="Times New Roman" w:cs="Times New Roman"/>
                <w:sz w:val="16"/>
                <w:szCs w:val="16"/>
                <w:lang w:val="id-ID"/>
              </w:rPr>
              <w:t>2</w:t>
            </w:r>
          </w:p>
        </w:tc>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B3A5D82"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Keluarga Sejahtera I</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921FEAC"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248</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833DA0A"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20%</w:t>
            </w:r>
          </w:p>
        </w:tc>
      </w:tr>
      <w:tr w:rsidR="00BB6BDF" w:rsidRPr="00832D99" w14:paraId="27DEBCE4" w14:textId="77777777" w:rsidTr="00DD4074">
        <w:trPr>
          <w:trHeight w:val="17"/>
          <w:jc w:val="center"/>
        </w:trPr>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70D4F8" w14:textId="77777777" w:rsidR="00753936" w:rsidRPr="00832D99" w:rsidRDefault="00753936" w:rsidP="00704C4A">
            <w:pPr>
              <w:spacing w:after="0" w:line="240" w:lineRule="auto"/>
              <w:jc w:val="center"/>
              <w:rPr>
                <w:rFonts w:ascii="Times New Roman" w:eastAsia="Times New Roman" w:hAnsi="Times New Roman" w:cs="Times New Roman"/>
                <w:sz w:val="16"/>
                <w:szCs w:val="16"/>
                <w:lang w:val="id-ID"/>
              </w:rPr>
            </w:pPr>
            <w:r w:rsidRPr="00832D99">
              <w:rPr>
                <w:rFonts w:ascii="Times New Roman" w:eastAsia="Times New Roman" w:hAnsi="Times New Roman" w:cs="Times New Roman"/>
                <w:sz w:val="16"/>
                <w:szCs w:val="16"/>
                <w:lang w:val="id-ID"/>
              </w:rPr>
              <w:t>3</w:t>
            </w:r>
          </w:p>
        </w:tc>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8A731F7"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Keluarga Sejahtera II</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134C4F2"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224</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0744744"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18%</w:t>
            </w:r>
          </w:p>
        </w:tc>
      </w:tr>
      <w:tr w:rsidR="00BB6BDF" w:rsidRPr="00832D99" w14:paraId="4F8A9E6A" w14:textId="77777777" w:rsidTr="00DD4074">
        <w:trPr>
          <w:trHeight w:val="17"/>
          <w:jc w:val="center"/>
        </w:trPr>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0151B8" w14:textId="77777777" w:rsidR="00753936" w:rsidRPr="00832D99" w:rsidRDefault="00753936" w:rsidP="00704C4A">
            <w:pPr>
              <w:spacing w:after="0" w:line="240" w:lineRule="auto"/>
              <w:jc w:val="center"/>
              <w:rPr>
                <w:rFonts w:ascii="Times New Roman" w:eastAsia="Times New Roman" w:hAnsi="Times New Roman" w:cs="Times New Roman"/>
                <w:sz w:val="16"/>
                <w:szCs w:val="16"/>
                <w:lang w:val="id-ID"/>
              </w:rPr>
            </w:pPr>
            <w:r w:rsidRPr="00832D99">
              <w:rPr>
                <w:rFonts w:ascii="Times New Roman" w:eastAsia="Times New Roman" w:hAnsi="Times New Roman" w:cs="Times New Roman"/>
                <w:sz w:val="16"/>
                <w:szCs w:val="16"/>
                <w:lang w:val="id-ID"/>
              </w:rPr>
              <w:t>4</w:t>
            </w:r>
          </w:p>
        </w:tc>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8A8BFFB" w14:textId="77777777" w:rsidR="00753936" w:rsidRPr="00832D99" w:rsidRDefault="00753936" w:rsidP="00704C4A">
            <w:pPr>
              <w:spacing w:after="0" w:line="240" w:lineRule="auto"/>
              <w:jc w:val="both"/>
              <w:rPr>
                <w:rFonts w:ascii="Times New Roman" w:eastAsia="Times New Roman" w:hAnsi="Times New Roman" w:cs="Times New Roman"/>
                <w:sz w:val="16"/>
                <w:szCs w:val="16"/>
                <w:vertAlign w:val="superscript"/>
                <w:lang w:val="id-ID"/>
              </w:rPr>
            </w:pPr>
            <w:r w:rsidRPr="00832D99">
              <w:rPr>
                <w:rFonts w:ascii="Times New Roman" w:eastAsia="Times New Roman" w:hAnsi="Times New Roman" w:cs="Times New Roman"/>
                <w:kern w:val="0"/>
                <w:sz w:val="16"/>
                <w:szCs w:val="16"/>
                <w:lang w:val="id-ID"/>
                <w14:ligatures w14:val="none"/>
              </w:rPr>
              <w:t>Keluarga Sejahtera III</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CD9EC9A"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128</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F56C9DA"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10%</w:t>
            </w:r>
          </w:p>
        </w:tc>
      </w:tr>
      <w:tr w:rsidR="00BB6BDF" w:rsidRPr="00832D99" w14:paraId="45C171E3" w14:textId="77777777" w:rsidTr="00DD4074">
        <w:trPr>
          <w:trHeight w:val="17"/>
          <w:jc w:val="center"/>
        </w:trPr>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EC29C5" w14:textId="77777777" w:rsidR="00753936" w:rsidRPr="00832D99" w:rsidRDefault="00753936" w:rsidP="00704C4A">
            <w:pPr>
              <w:spacing w:after="0" w:line="240" w:lineRule="auto"/>
              <w:jc w:val="center"/>
              <w:rPr>
                <w:rFonts w:ascii="Times New Roman" w:eastAsia="Times New Roman" w:hAnsi="Times New Roman" w:cs="Times New Roman"/>
                <w:sz w:val="16"/>
                <w:szCs w:val="16"/>
                <w:lang w:val="id-ID"/>
              </w:rPr>
            </w:pPr>
            <w:r w:rsidRPr="00832D99">
              <w:rPr>
                <w:rFonts w:ascii="Times New Roman" w:eastAsia="Times New Roman" w:hAnsi="Times New Roman" w:cs="Times New Roman"/>
                <w:sz w:val="16"/>
                <w:szCs w:val="16"/>
                <w:lang w:val="id-ID"/>
              </w:rPr>
              <w:t>5</w:t>
            </w:r>
          </w:p>
        </w:tc>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60B1533"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Keluarga Sejahtera III plus</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2392CED"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52</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67D7369"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4%</w:t>
            </w:r>
          </w:p>
        </w:tc>
      </w:tr>
      <w:tr w:rsidR="00BB6BDF" w:rsidRPr="00832D99" w14:paraId="15A4B3F0" w14:textId="77777777" w:rsidTr="00DD4074">
        <w:trPr>
          <w:trHeight w:val="17"/>
          <w:jc w:val="center"/>
        </w:trPr>
        <w:tc>
          <w:tcPr>
            <w:tcW w:w="5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3AFD4A"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p>
        </w:tc>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13C1F8"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hAnsi="Times New Roman" w:cs="Times New Roman"/>
                <w:sz w:val="16"/>
                <w:szCs w:val="16"/>
                <w:lang w:val="id-ID"/>
              </w:rPr>
              <w:t>Total</w:t>
            </w:r>
          </w:p>
        </w:tc>
        <w:tc>
          <w:tcPr>
            <w:tcW w:w="9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C0528E0"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1232</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CFDF4C9" w14:textId="77777777" w:rsidR="00753936" w:rsidRPr="00832D99" w:rsidRDefault="00753936" w:rsidP="00704C4A">
            <w:pPr>
              <w:spacing w:after="0" w:line="240" w:lineRule="auto"/>
              <w:jc w:val="both"/>
              <w:rPr>
                <w:rFonts w:ascii="Times New Roman" w:eastAsia="Times New Roman" w:hAnsi="Times New Roman" w:cs="Times New Roman"/>
                <w:sz w:val="16"/>
                <w:szCs w:val="16"/>
                <w:lang w:val="id-ID"/>
              </w:rPr>
            </w:pPr>
            <w:r w:rsidRPr="00832D99">
              <w:rPr>
                <w:rFonts w:ascii="Times New Roman" w:eastAsia="Times New Roman" w:hAnsi="Times New Roman" w:cs="Times New Roman"/>
                <w:kern w:val="0"/>
                <w:sz w:val="16"/>
                <w:szCs w:val="16"/>
                <w:lang w:val="id-ID"/>
                <w14:ligatures w14:val="none"/>
              </w:rPr>
              <w:t>100%</w:t>
            </w:r>
          </w:p>
        </w:tc>
      </w:tr>
    </w:tbl>
    <w:p w14:paraId="5D453420" w14:textId="77777777" w:rsidR="0097626B" w:rsidRDefault="0097626B" w:rsidP="00704C4A">
      <w:pPr>
        <w:spacing w:after="0" w:line="240" w:lineRule="auto"/>
        <w:ind w:left="284" w:firstLine="425"/>
        <w:jc w:val="both"/>
        <w:rPr>
          <w:rFonts w:ascii="Times New Roman" w:eastAsia="Times New Roman" w:hAnsi="Times New Roman" w:cs="Times New Roman"/>
          <w:sz w:val="20"/>
          <w:szCs w:val="20"/>
          <w:lang w:val="id-ID"/>
        </w:rPr>
      </w:pPr>
    </w:p>
    <w:p w14:paraId="718DF30E" w14:textId="15C90EB0" w:rsidR="00460EA3" w:rsidRPr="00832D99" w:rsidRDefault="00753936" w:rsidP="00704C4A">
      <w:pPr>
        <w:spacing w:after="0" w:line="240" w:lineRule="auto"/>
        <w:ind w:left="284" w:firstLine="425"/>
        <w:jc w:val="both"/>
        <w:rPr>
          <w:rFonts w:ascii="Times New Roman" w:eastAsia="Times New Roman" w:hAnsi="Times New Roman" w:cs="Times New Roman"/>
          <w:sz w:val="20"/>
          <w:szCs w:val="20"/>
          <w:lang w:val="id-ID"/>
        </w:rPr>
      </w:pPr>
      <w:r w:rsidRPr="00832D99">
        <w:rPr>
          <w:rFonts w:ascii="Times New Roman" w:eastAsia="Times New Roman" w:hAnsi="Times New Roman" w:cs="Times New Roman"/>
          <w:sz w:val="20"/>
          <w:szCs w:val="20"/>
          <w:lang w:val="id-ID"/>
        </w:rPr>
        <w:t xml:space="preserve">Desa Warugunung memiliki tingkat kemiskinan yang tinggi.  Dari 1.232 KK, 580 KK diidentifikasi sebagai Pra Sejahtera, 248 KK diidentifikasi sebagai Keluarga Sejahtera I, 224 KK diidentifikasi sebagai Keluarga Sejahtera II, 128 KK diidentifikasi sebagai Keluarga Sejahtera III, dan 52 KK diidentifikasi sebagai Keluarga Sejahtera tambahan.  Lebih dari 50% KK Desa Warugunung adalah keluarga miskin jika KK golongan Pra-sejahtera dan I digolongkan menjadi KK golongan miskin. Dari sekitar 4.076 orang yang bekerja, ada 134 orang usia 20–55 tahun yang tidak bekerja.  Angka-angka ini menunjukkan tingkat kemiskinan di Desa Warugunung. </w:t>
      </w:r>
    </w:p>
    <w:p w14:paraId="4DA23F77" w14:textId="77777777" w:rsidR="00460EA3" w:rsidRPr="00832D99" w:rsidRDefault="00753936" w:rsidP="00704C4A">
      <w:pPr>
        <w:spacing w:after="0" w:line="240" w:lineRule="auto"/>
        <w:ind w:left="284" w:firstLine="425"/>
        <w:jc w:val="both"/>
        <w:rPr>
          <w:rFonts w:ascii="Times New Roman" w:eastAsia="Times New Roman" w:hAnsi="Times New Roman" w:cs="Times New Roman"/>
          <w:sz w:val="20"/>
          <w:szCs w:val="20"/>
          <w:lang w:val="id-ID"/>
        </w:rPr>
      </w:pPr>
      <w:r w:rsidRPr="00832D99">
        <w:rPr>
          <w:rFonts w:ascii="Times New Roman" w:eastAsia="Times New Roman" w:hAnsi="Times New Roman" w:cs="Times New Roman"/>
          <w:sz w:val="20"/>
          <w:szCs w:val="20"/>
          <w:lang w:val="id-ID"/>
        </w:rPr>
        <w:t xml:space="preserve">Dari </w:t>
      </w:r>
      <w:r w:rsidRPr="00832D99">
        <w:rPr>
          <w:rFonts w:ascii="Times New Roman" w:hAnsi="Times New Roman" w:cs="Times New Roman"/>
          <w:sz w:val="20"/>
          <w:szCs w:val="20"/>
          <w:lang w:val="id-ID"/>
        </w:rPr>
        <w:t xml:space="preserve">hasil data pada tabel di atas yang menunjukkan adanya masyarakat Desa Warugunung, Kecamatan Pacet, Kabupaten Mojokerto yang plural yang dapat dilihat dari tingkat perekonomiannya yang beragam maka munculah ide dari Pak Budi selaku ketua RT sekaligus ketua pengelola pasar keramat atau yang disebut pamong pasar bersama Yayasan Bambu Lingkungan Lestari (YBLL) dan dibantu oleh PT. Multi Bintang Indonesia untuk memberdayakan masyarakat Desa Warugunung, Kecamatan Pacet, Kabupaten Mojokerto dalam meningkatkan perekonomian melalui pasar keramat. </w:t>
      </w:r>
    </w:p>
    <w:p w14:paraId="6E14AA59" w14:textId="6FE56009" w:rsidR="00753936" w:rsidRPr="00832D99" w:rsidRDefault="00753936" w:rsidP="00704C4A">
      <w:pPr>
        <w:spacing w:after="0" w:line="240" w:lineRule="auto"/>
        <w:ind w:left="284" w:firstLine="425"/>
        <w:jc w:val="both"/>
        <w:rPr>
          <w:rFonts w:ascii="Times New Roman" w:eastAsia="Times New Roman" w:hAnsi="Times New Roman" w:cs="Times New Roman"/>
          <w:sz w:val="20"/>
          <w:szCs w:val="20"/>
          <w:lang w:val="id-ID"/>
        </w:rPr>
      </w:pPr>
      <w:r w:rsidRPr="00832D99">
        <w:rPr>
          <w:rFonts w:ascii="Times New Roman" w:hAnsi="Times New Roman" w:cs="Times New Roman"/>
          <w:sz w:val="20"/>
          <w:szCs w:val="20"/>
          <w:lang w:val="id-ID"/>
        </w:rPr>
        <w:t>Pasar Keramat merupakan sebuah pasar sekaligus wisata budaya karena pasar keramat berbeda dengan pasar pada umumnya. Pasar keramat memanfaatkan potensi yang ada di Desa Warugunung yaitu lahan milik masyarakat setempat yang banyak ditumbuhi oleh bambu yang dirubah menjadi pasar dengan memanfaatkan bambu untuk dijadikan berbagai macam kerajinan tangan. Pasar keramat ini hanya buka di Minggu Wage dan Minggu Kliwon saja. Pasar keramat berkonsep kebudayaan tradisional jadi, semua makanan, minuman, jajanan yang dijual harus berkonsep tradisional dengan menampilkan kesenian di dalamnya.  Dengan ini adapun beberapa pemberdayaan yang dilakukan untuk meningkatkan keterampilan masyarakat Desa Warugunung, Kecamatan Pacet, Kabupaten Mojokerto di pasar keramat yaitu:</w:t>
      </w:r>
    </w:p>
    <w:p w14:paraId="607F775F" w14:textId="77777777" w:rsidR="0097626B" w:rsidRDefault="00753936" w:rsidP="00704C4A">
      <w:pPr>
        <w:pStyle w:val="ListParagraph"/>
        <w:numPr>
          <w:ilvl w:val="3"/>
          <w:numId w:val="5"/>
        </w:numPr>
        <w:spacing w:after="0" w:line="240" w:lineRule="auto"/>
        <w:ind w:left="851"/>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Pemberdayaan melalui sekolah bambu</w:t>
      </w:r>
    </w:p>
    <w:p w14:paraId="5E833BEF" w14:textId="7D2A72B5" w:rsidR="00753936" w:rsidRPr="0097626B" w:rsidRDefault="00753936" w:rsidP="00704C4A">
      <w:pPr>
        <w:pStyle w:val="ListParagraph"/>
        <w:spacing w:after="0" w:line="240" w:lineRule="auto"/>
        <w:ind w:left="851" w:firstLine="589"/>
        <w:jc w:val="both"/>
        <w:rPr>
          <w:rFonts w:ascii="Times New Roman" w:hAnsi="Times New Roman" w:cs="Times New Roman"/>
          <w:sz w:val="20"/>
          <w:szCs w:val="20"/>
          <w:lang w:val="id-ID"/>
        </w:rPr>
      </w:pPr>
      <w:r w:rsidRPr="0097626B">
        <w:rPr>
          <w:rFonts w:ascii="Times New Roman" w:hAnsi="Times New Roman" w:cs="Times New Roman"/>
          <w:sz w:val="20"/>
          <w:szCs w:val="20"/>
          <w:lang w:val="id-ID"/>
        </w:rPr>
        <w:lastRenderedPageBreak/>
        <w:t>Program pemberdayaan ini mengajarkan kepada ibu-ibu di Desa Warugunung, Kecamatan Pacet, Kabupaten Mojokerto tentang berbagai aspek yang berkaitan dengan pohon bambu, termasuk cara membedakan bambu muda dan tua, waktu panen yang tepat, serta manfaat dari pohon bambu. Kegiatan ini dipandu oleh Pak Sahlan dari Yayasan Bambu Lingkungan Lestari (YBLL) dan diadakan setiap Selasa di area Pasar Keramat. Tujuannya adalah untuk memberikan keterampilan dan pengetahuan baru kepada ibu-ibu agar mereka menjadi lebih produktif.</w:t>
      </w:r>
    </w:p>
    <w:p w14:paraId="60BCA47A" w14:textId="77777777" w:rsidR="0097626B" w:rsidRDefault="00753936" w:rsidP="00704C4A">
      <w:pPr>
        <w:pStyle w:val="ListParagraph"/>
        <w:numPr>
          <w:ilvl w:val="3"/>
          <w:numId w:val="5"/>
        </w:numPr>
        <w:spacing w:after="0" w:line="240" w:lineRule="auto"/>
        <w:ind w:left="851" w:right="72"/>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Pemberdayaan melalui sekolah menganyam</w:t>
      </w:r>
    </w:p>
    <w:p w14:paraId="53FB65A9" w14:textId="3996941B" w:rsidR="00753936" w:rsidRPr="0097626B" w:rsidRDefault="00753936" w:rsidP="00704C4A">
      <w:pPr>
        <w:pStyle w:val="ListParagraph"/>
        <w:spacing w:after="0" w:line="240" w:lineRule="auto"/>
        <w:ind w:left="851" w:right="72" w:firstLine="589"/>
        <w:jc w:val="both"/>
        <w:rPr>
          <w:rFonts w:ascii="Times New Roman" w:hAnsi="Times New Roman" w:cs="Times New Roman"/>
          <w:sz w:val="20"/>
          <w:szCs w:val="20"/>
          <w:lang w:val="id-ID"/>
        </w:rPr>
      </w:pPr>
      <w:r w:rsidRPr="0097626B">
        <w:rPr>
          <w:rFonts w:ascii="Times New Roman" w:hAnsi="Times New Roman" w:cs="Times New Roman"/>
          <w:sz w:val="20"/>
          <w:szCs w:val="20"/>
          <w:lang w:val="id-ID"/>
        </w:rPr>
        <w:t xml:space="preserve">Program pemberdayaan ini memberikan pelatihan menganyam bambu kepada ibu-ibu di Desa Warugunung, Kecamatan Pacet, Kabupaten Mojokerto, dimana mereka diajarkan cara membuat berbagai jenis anyaman, seperti pincuk yang digunakan sebagai wadah makanan. Hasil anyaman ini dijual saat Pasar Keramat berlangsung, memberikan tambahan penghasilan bagi ibu-ibu yang sebelumnya hanya berperan sebagai ibu rumah tangga. Kegiatan ini diadakan setiap Selasa, setelah sesi Sekolah Bambu.. </w:t>
      </w:r>
    </w:p>
    <w:p w14:paraId="3275122A" w14:textId="77777777" w:rsidR="0097626B" w:rsidRDefault="00753936" w:rsidP="00704C4A">
      <w:pPr>
        <w:pStyle w:val="ListParagraph"/>
        <w:numPr>
          <w:ilvl w:val="3"/>
          <w:numId w:val="5"/>
        </w:numPr>
        <w:spacing w:after="0" w:line="240" w:lineRule="auto"/>
        <w:ind w:left="851" w:right="72"/>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Pemberdayaan melalui sekolah tari</w:t>
      </w:r>
    </w:p>
    <w:p w14:paraId="062B45C5" w14:textId="341205CB" w:rsidR="00753936" w:rsidRPr="0097626B" w:rsidRDefault="00753936" w:rsidP="00704C4A">
      <w:pPr>
        <w:pStyle w:val="ListParagraph"/>
        <w:spacing w:after="0" w:line="240" w:lineRule="auto"/>
        <w:ind w:left="851" w:right="72" w:firstLine="589"/>
        <w:jc w:val="both"/>
        <w:rPr>
          <w:rFonts w:ascii="Times New Roman" w:hAnsi="Times New Roman" w:cs="Times New Roman"/>
          <w:sz w:val="20"/>
          <w:szCs w:val="20"/>
          <w:lang w:val="id-ID"/>
        </w:rPr>
      </w:pPr>
      <w:r w:rsidRPr="0097626B">
        <w:rPr>
          <w:rFonts w:ascii="Times New Roman" w:hAnsi="Times New Roman" w:cs="Times New Roman"/>
          <w:sz w:val="20"/>
          <w:szCs w:val="20"/>
          <w:lang w:val="id-ID"/>
        </w:rPr>
        <w:t>Sekolah Tari ini ditujukan untuk anak-anak dan remaja di Desa Warugunung, Kecamatan Pacet, Kabupaten Mojokerto, dengan fokus pada pengajaran tarian tradisional. Kegiatan ini dilaksanakan di sanggar tari yang tersedia di desa dan bertujuan untuk melestarikan budaya, mengembangkan bakat seni tari anak-anak, serta menjadi daya tarik bagi pengunjung Pasar Keramat. Pertunjukan tari yang dilakukan saat pasar dibuka juga menjadi sumber penghasilan bagi para peserta.</w:t>
      </w:r>
    </w:p>
    <w:p w14:paraId="3BC4675C" w14:textId="77777777" w:rsidR="0097626B" w:rsidRDefault="00753936" w:rsidP="00704C4A">
      <w:pPr>
        <w:pStyle w:val="ListParagraph"/>
        <w:numPr>
          <w:ilvl w:val="3"/>
          <w:numId w:val="5"/>
        </w:numPr>
        <w:spacing w:after="0" w:line="240" w:lineRule="auto"/>
        <w:ind w:left="851" w:right="72"/>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Kunjungan ke Pasar Papringan di Jawa Tengah</w:t>
      </w:r>
    </w:p>
    <w:p w14:paraId="0007F93A" w14:textId="36001222" w:rsidR="00753936" w:rsidRPr="0097626B" w:rsidRDefault="00753936" w:rsidP="00704C4A">
      <w:pPr>
        <w:pStyle w:val="ListParagraph"/>
        <w:spacing w:after="0" w:line="240" w:lineRule="auto"/>
        <w:ind w:left="851" w:right="72" w:firstLine="589"/>
        <w:jc w:val="both"/>
        <w:rPr>
          <w:rFonts w:ascii="Times New Roman" w:hAnsi="Times New Roman" w:cs="Times New Roman"/>
          <w:sz w:val="20"/>
          <w:szCs w:val="20"/>
          <w:lang w:val="id-ID"/>
        </w:rPr>
      </w:pPr>
      <w:r w:rsidRPr="0097626B">
        <w:rPr>
          <w:rFonts w:ascii="Times New Roman" w:hAnsi="Times New Roman" w:cs="Times New Roman"/>
          <w:sz w:val="20"/>
          <w:szCs w:val="20"/>
          <w:lang w:val="id-ID"/>
        </w:rPr>
        <w:t>Program kunjungan ini melibatkan masyarakat Desa Warugunung, Kecamatan Pacet, Kabupaten Mojokerto, yang diajak oleh pamong pasar dan YBLL untuk mengunjungi Pasar Papringan di Jawa Tengah. Pasar ini memberikan inspirasi bagi Pasar Keramat dan melalui kunjungan ini, masyarakat diberi pemahaman tentang potensi besar pasar tersebut untuk meningkatkan perekonomian desa. Program ini juga bertujuan untuk mendorong partisipasi aktif masyarakat dalam mendukung pengembangan Pasar Keramat.</w:t>
      </w:r>
    </w:p>
    <w:p w14:paraId="533E44F7" w14:textId="77777777" w:rsidR="0097626B" w:rsidRDefault="00753936" w:rsidP="00704C4A">
      <w:pPr>
        <w:pStyle w:val="ListParagraph"/>
        <w:numPr>
          <w:ilvl w:val="3"/>
          <w:numId w:val="5"/>
        </w:numPr>
        <w:spacing w:after="0" w:line="240" w:lineRule="auto"/>
        <w:ind w:left="851" w:right="72"/>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Pelatihan penyajian dan memasak sehat di Desa Dlanggu</w:t>
      </w:r>
    </w:p>
    <w:p w14:paraId="4FFBD457" w14:textId="52EC6DD4" w:rsidR="00753936" w:rsidRPr="0097626B" w:rsidRDefault="00753936" w:rsidP="00704C4A">
      <w:pPr>
        <w:pStyle w:val="ListParagraph"/>
        <w:spacing w:after="0" w:line="240" w:lineRule="auto"/>
        <w:ind w:left="851" w:right="72" w:firstLine="589"/>
        <w:jc w:val="both"/>
        <w:rPr>
          <w:rFonts w:ascii="Times New Roman" w:hAnsi="Times New Roman" w:cs="Times New Roman"/>
          <w:sz w:val="20"/>
          <w:szCs w:val="20"/>
          <w:lang w:val="id-ID"/>
        </w:rPr>
      </w:pPr>
      <w:r w:rsidRPr="0097626B">
        <w:rPr>
          <w:rFonts w:ascii="Times New Roman" w:hAnsi="Times New Roman" w:cs="Times New Roman"/>
          <w:sz w:val="20"/>
          <w:szCs w:val="20"/>
          <w:lang w:val="id-ID"/>
        </w:rPr>
        <w:t xml:space="preserve">Program ini bertujuan untuk meningkatkan pengetahuan masyarakat Desa Warugunung, Kecamatan Pacet, Kabupaten Mojokerto tentang cara memasak sehat. Pelatihan ini fokus pada penyajian dan pembuatan menu-menu tradisional yang nantinya akan dijual di Pasar Keramat. Dengan pelatihan ini, diharapkan ibu-ibu di Desa Warugunung, Kecamatan Pacet, Kabupaten Mojokerto dapat mengembangkan keterampilan memasak yang lebih baik dan menjual makanan sehat di pasar. </w:t>
      </w:r>
    </w:p>
    <w:p w14:paraId="0B0DF649" w14:textId="01E7F647" w:rsidR="00753936" w:rsidRPr="00832D99" w:rsidRDefault="00D819A2" w:rsidP="00704C4A">
      <w:pPr>
        <w:spacing w:after="0" w:line="240" w:lineRule="auto"/>
        <w:ind w:left="284" w:firstLine="425"/>
        <w:jc w:val="both"/>
        <w:rPr>
          <w:rFonts w:ascii="Times New Roman" w:hAnsi="Times New Roman" w:cs="Times New Roman"/>
          <w:sz w:val="20"/>
          <w:szCs w:val="20"/>
          <w:lang w:val="id-ID"/>
        </w:rPr>
      </w:pPr>
      <w:r w:rsidRPr="00D819A2">
        <w:rPr>
          <w:rFonts w:ascii="Times New Roman" w:hAnsi="Times New Roman" w:cs="Times New Roman"/>
          <w:sz w:val="20"/>
          <w:szCs w:val="20"/>
          <w:lang w:val="id-ID"/>
        </w:rPr>
        <w:t>Selain itu, Pak Budi dan Yayasan Bambu Lingkungan Lestari (YBLL) juga melatih masyarakat tentang cara memanfaatkan media sosial untuk promosi, agar mereka bisa menjangkau audiens yang lebih luas dan meningkatkan penjualan mereka. Selain menggunakan media sosial, mereka bekerja sama dengan pamong pasar dan pemerintah desa Warugunung untuk mengundang Bupati Kabupaten Mojokerto meresmikan pasar Keramat. Tujuannya adalah untuk menarik perhatian lebih banyak orang dan mendorong lebih banyak kunjungan ke pasar tersebut.</w:t>
      </w:r>
      <w:r>
        <w:rPr>
          <w:rFonts w:ascii="Times New Roman" w:hAnsi="Times New Roman" w:cs="Times New Roman"/>
          <w:sz w:val="20"/>
          <w:szCs w:val="20"/>
          <w:lang w:val="id-ID"/>
        </w:rPr>
        <w:t xml:space="preserve"> </w:t>
      </w:r>
      <w:r w:rsidR="00753936" w:rsidRPr="00832D99">
        <w:rPr>
          <w:rFonts w:ascii="Times New Roman" w:hAnsi="Times New Roman" w:cs="Times New Roman"/>
          <w:sz w:val="20"/>
          <w:szCs w:val="20"/>
          <w:lang w:val="id-ID"/>
        </w:rPr>
        <w:t>Disini masyarakat Desa Warugunung, Kecamatan Pacet, Kabupaten Mojokerto diberikan beberapa pemberdayaan melalui pelatihan-pelatihan secara menyeluruh tanpa membandingkan antara masyarakat dengan tingkat perekonomian tinggi maupun rendah dengan harapan agar masyarakat Desa Warugunung, Kecamatan Pacet, Kabupaten Mojokerto yang plural ini tetap memiliki hak yang sama.</w:t>
      </w:r>
    </w:p>
    <w:p w14:paraId="423A1B9A" w14:textId="77777777" w:rsidR="00DD4074" w:rsidRPr="00832D99" w:rsidRDefault="00DD4074" w:rsidP="00704C4A">
      <w:pPr>
        <w:spacing w:after="0" w:line="240" w:lineRule="auto"/>
        <w:ind w:left="284" w:firstLine="720"/>
        <w:jc w:val="both"/>
        <w:rPr>
          <w:rFonts w:ascii="Times New Roman" w:hAnsi="Times New Roman" w:cs="Times New Roman"/>
          <w:sz w:val="20"/>
          <w:szCs w:val="20"/>
          <w:lang w:val="id-ID"/>
        </w:rPr>
      </w:pPr>
    </w:p>
    <w:p w14:paraId="31ADF87B" w14:textId="77777777" w:rsidR="00753936" w:rsidRPr="00832D99" w:rsidRDefault="00753936" w:rsidP="00704C4A">
      <w:pPr>
        <w:spacing w:after="0" w:line="240" w:lineRule="auto"/>
        <w:ind w:left="360" w:firstLine="11"/>
        <w:jc w:val="both"/>
        <w:rPr>
          <w:rFonts w:ascii="Times New Roman" w:hAnsi="Times New Roman" w:cs="Times New Roman"/>
          <w:b/>
          <w:bCs/>
          <w:sz w:val="20"/>
          <w:szCs w:val="20"/>
          <w:lang w:val="id-ID"/>
        </w:rPr>
      </w:pPr>
      <w:r w:rsidRPr="00832D99">
        <w:rPr>
          <w:rFonts w:ascii="Times New Roman" w:hAnsi="Times New Roman" w:cs="Times New Roman"/>
          <w:b/>
          <w:bCs/>
          <w:sz w:val="20"/>
          <w:szCs w:val="20"/>
          <w:lang w:val="id-ID"/>
        </w:rPr>
        <w:t>Pemberdayaan masyarakat dalam Perspektif Elitis</w:t>
      </w:r>
    </w:p>
    <w:p w14:paraId="6E4FAF23" w14:textId="71040BFD" w:rsidR="00333E94" w:rsidRPr="00832D99" w:rsidRDefault="00753936" w:rsidP="00704C4A">
      <w:pPr>
        <w:spacing w:after="0" w:line="240" w:lineRule="auto"/>
        <w:ind w:left="360" w:firstLine="349"/>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 xml:space="preserve">Dalam memberikan pemberdayaan kepada masyarakat maka diperlukan adanya kerjasama dari para elitis atau dari berbagai pihak-pihak yang terkait. Laswell menyatakan bahwa elit adalah mereka yang memiliki dan memperoleh lebih dari apa yang dimiliki dan diperoleh orang lain. Sementara itu, Pareto menyatakan bahwa elit adalah mereka yang memegang kekuasaan dan berada di luar kekuasaan </w:t>
      </w:r>
      <w:r w:rsidRPr="00832D99">
        <w:rPr>
          <w:rFonts w:ascii="Times New Roman" w:hAnsi="Times New Roman" w:cs="Times New Roman"/>
          <w:sz w:val="20"/>
          <w:szCs w:val="20"/>
          <w:lang w:val="id-ID"/>
        </w:rPr>
        <w:fldChar w:fldCharType="begin" w:fldLock="1"/>
      </w:r>
      <w:r w:rsidR="00F67A06">
        <w:rPr>
          <w:rFonts w:ascii="Times New Roman" w:hAnsi="Times New Roman" w:cs="Times New Roman"/>
          <w:sz w:val="20"/>
          <w:szCs w:val="20"/>
          <w:lang w:val="id-ID"/>
        </w:rPr>
        <w:instrText>ADDIN CSL_CITATION {"citationItems":[{"id":"ITEM-1","itemData":{"DOI":"10.14421/lijid.v3i2.2418","ISSN":"2621-6582","abstract":"AbstrakArtikel ini menggambarkan relasi kuasa politik yang dilakukan tokoh agama di Kabupaten Malang dalam rangka pemilihan kepala daerah. Dalam wilayah sosial kemasyarakatan, tokoh agama memiliki status yang tinggi sampai akhirnya disebut sebagai elit lokal. Status sosial itu berupa kekuasaan yang lahir dari legitimasi masyarakat. Selain itu kekuasaan politik yang di miliki berasal dari jaringan yang dibangun dengan latar belakang organisasi. Meskipun tulisan ini berawal dari hasil survey, penulis menggunakan pendekatan kualitatif dengan model studi kasus. Dimana yang menjadi sumber data berasal hasil wawancara tokoh, masyarakat serta pelaku yang tinggal dan mengenal tokoh agama yang masuk dalam politik. Dalam konteks lokalitas masyarakat Kabupaten Malang, tokoh agama menjadi rujukan alternatif pemecahan masalah. Kekuasaan tokoh agama menjadi modal awal dipilih oleh masyarakat. Oleh karena itu sangatlah wajar apabila tokoh agama memiliki posisi yang penting dalam kontestasi politik lokal. Dengan dimensi kekuasaan yang dijelaskan oleh Gaventa dalam teori Powercube serta tokoh filsafat politik lain. Menunjukkan kekuasaan tokoh agama berada dalam wilayah yang disebutkan Gaventa, terlihat didalam struktur kekuasaan, tidak terlihat diluar sebagai penasehat dan tersembunyi dengan melakukan gerakan bawah tanah. Oleh karena itu posisi tokoh agama dalam berpolitik juga menjadi kian digemari oleh para elit politik dalam dukung mendukung.","author":[{"dropping-particle":"","family":"Adi Pradana","given":"Mahatva Yoga","non-dropping-particle":"","parse-names":false,"suffix":""}],"container-title":"Living Islam: Journal of Islamic Discourses","id":"ITEM-1","issue":"2","issued":{"date-parts":[["2020"]]},"title":"Relasi Kuasa Politik Tokoh Agama Dalam Hegemoni Pemilukada 2020","type":"article-journal","volume":"3"},"uris":["http://www.mendeley.com/documents/?uuid=fba2e0e6-88a1-4733-8271-3c03f7de7efc"]}],"mendeley":{"formattedCitation":"[8]","plainTextFormattedCitation":"[8]","previouslyFormattedCitation":"(Adi Pradana, 2020)"},"properties":{"noteIndex":0},"schema":"https://github.com/citation-style-language/schema/raw/master/csl-citation.json"}</w:instrText>
      </w:r>
      <w:r w:rsidRPr="00832D99">
        <w:rPr>
          <w:rFonts w:ascii="Times New Roman" w:hAnsi="Times New Roman" w:cs="Times New Roman"/>
          <w:sz w:val="20"/>
          <w:szCs w:val="20"/>
          <w:lang w:val="id-ID"/>
        </w:rPr>
        <w:fldChar w:fldCharType="separate"/>
      </w:r>
      <w:r w:rsidR="00F67A06" w:rsidRPr="00F67A06">
        <w:rPr>
          <w:rFonts w:ascii="Times New Roman" w:hAnsi="Times New Roman" w:cs="Times New Roman"/>
          <w:noProof/>
          <w:sz w:val="20"/>
          <w:szCs w:val="20"/>
          <w:lang w:val="id-ID"/>
        </w:rPr>
        <w:t>[8]</w:t>
      </w:r>
      <w:r w:rsidRPr="00832D99">
        <w:rPr>
          <w:rFonts w:ascii="Times New Roman" w:hAnsi="Times New Roman" w:cs="Times New Roman"/>
          <w:sz w:val="20"/>
          <w:szCs w:val="20"/>
          <w:lang w:val="id-ID"/>
        </w:rPr>
        <w:fldChar w:fldCharType="end"/>
      </w:r>
      <w:r w:rsidRPr="00832D99">
        <w:rPr>
          <w:rFonts w:ascii="Times New Roman" w:hAnsi="Times New Roman" w:cs="Times New Roman"/>
          <w:sz w:val="20"/>
          <w:szCs w:val="20"/>
          <w:lang w:val="id-ID"/>
        </w:rPr>
        <w:t>. Kalangan elite yang terdapat dalam penelitian ini ada empat yaitu</w:t>
      </w:r>
      <w:r w:rsidR="00E435F6">
        <w:rPr>
          <w:rFonts w:ascii="Times New Roman" w:hAnsi="Times New Roman" w:cs="Times New Roman"/>
          <w:sz w:val="20"/>
          <w:szCs w:val="20"/>
          <w:lang w:val="id-ID"/>
        </w:rPr>
        <w:t>:</w:t>
      </w:r>
    </w:p>
    <w:p w14:paraId="74912AAA" w14:textId="77777777" w:rsidR="00E435F6" w:rsidRDefault="00753936" w:rsidP="00704C4A">
      <w:pPr>
        <w:pStyle w:val="ListParagraph"/>
        <w:numPr>
          <w:ilvl w:val="6"/>
          <w:numId w:val="5"/>
        </w:numPr>
        <w:spacing w:after="0" w:line="240" w:lineRule="auto"/>
        <w:ind w:left="993"/>
        <w:jc w:val="both"/>
        <w:rPr>
          <w:rFonts w:ascii="Times New Roman" w:hAnsi="Times New Roman" w:cs="Times New Roman"/>
          <w:sz w:val="20"/>
          <w:szCs w:val="20"/>
          <w:lang w:val="id-ID"/>
        </w:rPr>
      </w:pPr>
      <w:r w:rsidRPr="00E435F6">
        <w:rPr>
          <w:rFonts w:ascii="Times New Roman" w:hAnsi="Times New Roman" w:cs="Times New Roman"/>
          <w:sz w:val="20"/>
          <w:szCs w:val="20"/>
          <w:lang w:val="id-ID"/>
        </w:rPr>
        <w:t>Pamong Pasar Keramat yang berperan dalam mengelola atau memanagement Pasar keramat</w:t>
      </w:r>
      <w:r w:rsidR="00E435F6">
        <w:rPr>
          <w:rFonts w:ascii="Times New Roman" w:hAnsi="Times New Roman" w:cs="Times New Roman"/>
          <w:sz w:val="20"/>
          <w:szCs w:val="20"/>
          <w:lang w:val="id-ID"/>
        </w:rPr>
        <w:t>.</w:t>
      </w:r>
    </w:p>
    <w:p w14:paraId="4169D76B" w14:textId="4B7AD2B9" w:rsidR="00E435F6" w:rsidRDefault="00753936" w:rsidP="00704C4A">
      <w:pPr>
        <w:pStyle w:val="ListParagraph"/>
        <w:numPr>
          <w:ilvl w:val="6"/>
          <w:numId w:val="5"/>
        </w:numPr>
        <w:spacing w:after="0" w:line="240" w:lineRule="auto"/>
        <w:ind w:left="993"/>
        <w:jc w:val="both"/>
        <w:rPr>
          <w:rFonts w:ascii="Times New Roman" w:hAnsi="Times New Roman" w:cs="Times New Roman"/>
          <w:sz w:val="20"/>
          <w:szCs w:val="20"/>
          <w:lang w:val="id-ID"/>
        </w:rPr>
      </w:pPr>
      <w:r w:rsidRPr="00E435F6">
        <w:rPr>
          <w:rFonts w:ascii="Times New Roman" w:hAnsi="Times New Roman" w:cs="Times New Roman"/>
          <w:sz w:val="20"/>
          <w:szCs w:val="20"/>
          <w:lang w:val="id-ID"/>
        </w:rPr>
        <w:t xml:space="preserve">Yayasan Bambu Lingkungan Lestari (YBLL) yang berperan dalam memberikan program-program dalam memberdayakan masyarakat. Yayasan Bambu Lingkungan Lestari (YBLL) adalah sebuah </w:t>
      </w:r>
      <w:r w:rsidRPr="00E435F6">
        <w:rPr>
          <w:rFonts w:ascii="Times New Roman" w:hAnsi="Times New Roman" w:cs="Times New Roman"/>
          <w:i/>
          <w:iCs/>
          <w:sz w:val="20"/>
          <w:szCs w:val="20"/>
          <w:lang w:val="id-ID"/>
        </w:rPr>
        <w:t>Organisasi Non Pemerintah (NGO)</w:t>
      </w:r>
      <w:r w:rsidRPr="00E435F6">
        <w:rPr>
          <w:rFonts w:ascii="Times New Roman" w:hAnsi="Times New Roman" w:cs="Times New Roman"/>
          <w:sz w:val="20"/>
          <w:szCs w:val="20"/>
          <w:lang w:val="id-ID"/>
        </w:rPr>
        <w:t xml:space="preserve"> yang berfokus pada pelestarian bambu di Indonesia. Menurut Peter Hannan, seorang ahli dari Australia pada tahun 1988, </w:t>
      </w:r>
      <w:r w:rsidRPr="00E435F6">
        <w:rPr>
          <w:rFonts w:ascii="Times New Roman" w:hAnsi="Times New Roman" w:cs="Times New Roman"/>
          <w:i/>
          <w:iCs/>
          <w:sz w:val="20"/>
          <w:szCs w:val="20"/>
          <w:lang w:val="id-ID"/>
        </w:rPr>
        <w:t>Organisasi Non Pemerintah (NGO)</w:t>
      </w:r>
      <w:r w:rsidRPr="00E435F6">
        <w:rPr>
          <w:rFonts w:ascii="Times New Roman" w:hAnsi="Times New Roman" w:cs="Times New Roman"/>
          <w:sz w:val="20"/>
          <w:szCs w:val="20"/>
          <w:lang w:val="id-ID"/>
        </w:rPr>
        <w:t xml:space="preserve"> adalah organisasi yang bertujuan untuk mendorong pembangunan di tingkat </w:t>
      </w:r>
      <w:r w:rsidRPr="00E435F6">
        <w:rPr>
          <w:rFonts w:ascii="Times New Roman" w:hAnsi="Times New Roman" w:cs="Times New Roman"/>
          <w:i/>
          <w:iCs/>
          <w:sz w:val="20"/>
          <w:szCs w:val="20"/>
          <w:lang w:val="id-ID"/>
        </w:rPr>
        <w:t>grassroots</w:t>
      </w:r>
      <w:r w:rsidRPr="00E435F6">
        <w:rPr>
          <w:rFonts w:ascii="Times New Roman" w:hAnsi="Times New Roman" w:cs="Times New Roman"/>
          <w:sz w:val="20"/>
          <w:szCs w:val="20"/>
          <w:lang w:val="id-ID"/>
        </w:rPr>
        <w:t xml:space="preserve">. Pembangunan ini dilakukan melalui pembentukan dan dukungan terhadap kelompok-kelompok swadaya masyarakat lokal, yang biasanya terdiri dari 20 hingga 50 anggota atau lebih. Tujuan utamanya adalah memastikan kelompok-kelompok ini dapat mandiri setelah proyek yang dilaksanakan </w:t>
      </w:r>
      <w:r w:rsidRPr="00E435F6">
        <w:rPr>
          <w:rFonts w:ascii="Times New Roman" w:hAnsi="Times New Roman" w:cs="Times New Roman"/>
          <w:i/>
          <w:iCs/>
          <w:sz w:val="20"/>
          <w:szCs w:val="20"/>
          <w:lang w:val="id-ID"/>
        </w:rPr>
        <w:t>Organisasi Non Pemerintah (NGO)</w:t>
      </w:r>
      <w:r w:rsidRPr="00E435F6">
        <w:rPr>
          <w:rFonts w:ascii="Times New Roman" w:hAnsi="Times New Roman" w:cs="Times New Roman"/>
          <w:sz w:val="20"/>
          <w:szCs w:val="20"/>
          <w:lang w:val="id-ID"/>
        </w:rPr>
        <w:t xml:space="preserve"> berakhir </w:t>
      </w:r>
      <w:r w:rsidRPr="00E435F6">
        <w:rPr>
          <w:rFonts w:ascii="Times New Roman" w:hAnsi="Times New Roman" w:cs="Times New Roman"/>
          <w:sz w:val="20"/>
          <w:szCs w:val="20"/>
          <w:lang w:val="id-ID"/>
        </w:rPr>
        <w:fldChar w:fldCharType="begin" w:fldLock="1"/>
      </w:r>
      <w:r w:rsidR="00F67A06">
        <w:rPr>
          <w:rFonts w:ascii="Times New Roman" w:hAnsi="Times New Roman" w:cs="Times New Roman"/>
          <w:sz w:val="20"/>
          <w:szCs w:val="20"/>
          <w:lang w:val="id-ID"/>
        </w:rPr>
        <w:instrText>ADDIN CSL_CITATION {"citationItems":[{"id":"ITEM-1","itemData":{"URL":"https://organisasi.co.id/pengertian-ngo-sejarah-manfaat-dan-jenis/","author":[{"dropping-particle":"","family":"Sri Damara","given":"","non-dropping-particle":"","parse-names":false,"suffix":""}],"container-title":"https://organisasi.co.id/","id":"ITEM-1","issued":{"date-parts":[["2020"]]},"title":"Pengertian NGO, Sejarah, Manfaat Dan Jenis","type":"webpage"},"uris":["http://www.mendeley.com/documents/?uuid=14c8e579-6072-4511-87b3-8f9fa0f33d46"]}],"mendeley":{"formattedCitation":"[9]","plainTextFormattedCitation":"[9]","previouslyFormattedCitation":"(Sri Damara, 2020)"},"properties":{"noteIndex":0},"schema":"https://github.com/citation-style-language/schema/raw/master/csl-citation.json"}</w:instrText>
      </w:r>
      <w:r w:rsidRPr="00E435F6">
        <w:rPr>
          <w:rFonts w:ascii="Times New Roman" w:hAnsi="Times New Roman" w:cs="Times New Roman"/>
          <w:sz w:val="20"/>
          <w:szCs w:val="20"/>
          <w:lang w:val="id-ID"/>
        </w:rPr>
        <w:fldChar w:fldCharType="separate"/>
      </w:r>
      <w:r w:rsidR="00F67A06" w:rsidRPr="00F67A06">
        <w:rPr>
          <w:rFonts w:ascii="Times New Roman" w:hAnsi="Times New Roman" w:cs="Times New Roman"/>
          <w:noProof/>
          <w:sz w:val="20"/>
          <w:szCs w:val="20"/>
          <w:lang w:val="id-ID"/>
        </w:rPr>
        <w:t>[9]</w:t>
      </w:r>
      <w:r w:rsidRPr="00E435F6">
        <w:rPr>
          <w:rFonts w:ascii="Times New Roman" w:hAnsi="Times New Roman" w:cs="Times New Roman"/>
          <w:sz w:val="20"/>
          <w:szCs w:val="20"/>
          <w:lang w:val="id-ID"/>
        </w:rPr>
        <w:fldChar w:fldCharType="end"/>
      </w:r>
      <w:r w:rsidRPr="00E435F6">
        <w:rPr>
          <w:rFonts w:ascii="Times New Roman" w:hAnsi="Times New Roman" w:cs="Times New Roman"/>
          <w:sz w:val="20"/>
          <w:szCs w:val="20"/>
          <w:lang w:val="id-ID"/>
        </w:rPr>
        <w:t>.</w:t>
      </w:r>
    </w:p>
    <w:p w14:paraId="6C1D7AE2" w14:textId="036E9500" w:rsidR="00E435F6" w:rsidRDefault="00753936" w:rsidP="00704C4A">
      <w:pPr>
        <w:pStyle w:val="ListParagraph"/>
        <w:numPr>
          <w:ilvl w:val="6"/>
          <w:numId w:val="5"/>
        </w:numPr>
        <w:spacing w:after="0" w:line="240" w:lineRule="auto"/>
        <w:ind w:left="993"/>
        <w:jc w:val="both"/>
        <w:rPr>
          <w:rFonts w:ascii="Times New Roman" w:hAnsi="Times New Roman" w:cs="Times New Roman"/>
          <w:sz w:val="20"/>
          <w:szCs w:val="20"/>
          <w:lang w:val="id-ID"/>
        </w:rPr>
      </w:pPr>
      <w:r w:rsidRPr="00E435F6">
        <w:rPr>
          <w:rFonts w:ascii="Times New Roman" w:hAnsi="Times New Roman" w:cs="Times New Roman"/>
          <w:i/>
          <w:iCs/>
          <w:sz w:val="20"/>
          <w:szCs w:val="20"/>
          <w:lang w:val="id-ID"/>
        </w:rPr>
        <w:t>Corporate Social Responsibility (CSR)</w:t>
      </w:r>
      <w:r w:rsidRPr="00E435F6">
        <w:rPr>
          <w:rFonts w:ascii="Times New Roman" w:hAnsi="Times New Roman" w:cs="Times New Roman"/>
          <w:sz w:val="20"/>
          <w:szCs w:val="20"/>
          <w:lang w:val="id-ID"/>
        </w:rPr>
        <w:t xml:space="preserve"> dari PT. Multi Bintang Indonesia adalah bentuk kolaborasi antara perusahaan, termasuk perseroan terbatas, dengan berbagai pihak yang berinteraksi dengan perusahaan, baik secara langsung maupun tidak langsung. Tujuan dari CSR adalah untuk memastikan keberlanjutan dan kelangsungan operasi perusahaan. Pengertian ini selaras dengan konsep tanggung jawab sosial dan lingkungan, yang menekankan komitmen perusahaan untuk berkontribusi dalam pembangunan ekonomi berkelanjutan. Tujuan akhirnya adalah untuk meningkatkan kualitas hidup dan lingkungan, yang </w:t>
      </w:r>
      <w:r w:rsidRPr="00E435F6">
        <w:rPr>
          <w:rFonts w:ascii="Times New Roman" w:hAnsi="Times New Roman" w:cs="Times New Roman"/>
          <w:sz w:val="20"/>
          <w:szCs w:val="20"/>
          <w:lang w:val="id-ID"/>
        </w:rPr>
        <w:lastRenderedPageBreak/>
        <w:t>memberikan manfaat tidak hanya bagi perusahaan, tetapi juga bagi komunitas lokal dan masyarakat luas</w:t>
      </w:r>
      <w:r w:rsidRPr="00E435F6">
        <w:rPr>
          <w:rStyle w:val="selectable-text"/>
          <w:rFonts w:ascii="Times New Roman" w:hAnsi="Times New Roman" w:cs="Times New Roman"/>
          <w:sz w:val="20"/>
          <w:szCs w:val="20"/>
          <w:lang w:val="id-ID"/>
        </w:rPr>
        <w:t xml:space="preserve"> </w:t>
      </w:r>
      <w:r w:rsidRPr="00E435F6">
        <w:rPr>
          <w:rStyle w:val="selectable-text"/>
          <w:rFonts w:ascii="Times New Roman" w:hAnsi="Times New Roman" w:cs="Times New Roman"/>
          <w:sz w:val="20"/>
          <w:szCs w:val="20"/>
          <w:lang w:val="id-ID"/>
        </w:rPr>
        <w:fldChar w:fldCharType="begin" w:fldLock="1"/>
      </w:r>
      <w:r w:rsidR="00F67A06">
        <w:rPr>
          <w:rStyle w:val="selectable-text"/>
          <w:rFonts w:ascii="Times New Roman" w:hAnsi="Times New Roman" w:cs="Times New Roman"/>
          <w:sz w:val="20"/>
          <w:szCs w:val="20"/>
          <w:lang w:val="id-ID"/>
        </w:rPr>
        <w:instrText>ADDIN CSL_CITATION {"citationItems":[{"id":"ITEM-1","itemData":{"author":[{"dropping-particle":"","family":"Asiung","given":"Charlie","non-dropping-particle":"","parse-names":false,"suffix":""}],"container-title":"Jurnal Aplikasi Bisnis","id":"ITEM-1","issue":"1","issued":{"date-parts":[["2012"]]},"page":"49-50","title":"Corporate Social Responsibility (CSR): Tinjauan Teori Dan Praktek Di Indonesia","type":"article-journal","volume":"3"},"uris":["http://www.mendeley.com/documents/?uuid=78aafc71-2f98-4024-b3f8-bcde9e337730"]}],"mendeley":{"formattedCitation":"[10]","plainTextFormattedCitation":"[10]","previouslyFormattedCitation":"(Asiung, 2012)"},"properties":{"noteIndex":0},"schema":"https://github.com/citation-style-language/schema/raw/master/csl-citation.json"}</w:instrText>
      </w:r>
      <w:r w:rsidRPr="00E435F6">
        <w:rPr>
          <w:rStyle w:val="selectable-text"/>
          <w:rFonts w:ascii="Times New Roman" w:hAnsi="Times New Roman" w:cs="Times New Roman"/>
          <w:sz w:val="20"/>
          <w:szCs w:val="20"/>
          <w:lang w:val="id-ID"/>
        </w:rPr>
        <w:fldChar w:fldCharType="separate"/>
      </w:r>
      <w:r w:rsidR="00F67A06" w:rsidRPr="00F67A06">
        <w:rPr>
          <w:rStyle w:val="selectable-text"/>
          <w:rFonts w:ascii="Times New Roman" w:hAnsi="Times New Roman" w:cs="Times New Roman"/>
          <w:noProof/>
          <w:sz w:val="20"/>
          <w:szCs w:val="20"/>
          <w:lang w:val="id-ID"/>
        </w:rPr>
        <w:t>[10]</w:t>
      </w:r>
      <w:r w:rsidRPr="00E435F6">
        <w:rPr>
          <w:rStyle w:val="selectable-text"/>
          <w:rFonts w:ascii="Times New Roman" w:hAnsi="Times New Roman" w:cs="Times New Roman"/>
          <w:sz w:val="20"/>
          <w:szCs w:val="20"/>
          <w:lang w:val="id-ID"/>
        </w:rPr>
        <w:fldChar w:fldCharType="end"/>
      </w:r>
      <w:r w:rsidRPr="00E435F6">
        <w:rPr>
          <w:rStyle w:val="selectable-text"/>
          <w:rFonts w:ascii="Times New Roman" w:hAnsi="Times New Roman" w:cs="Times New Roman"/>
          <w:sz w:val="20"/>
          <w:szCs w:val="20"/>
          <w:lang w:val="id-ID"/>
        </w:rPr>
        <w:t xml:space="preserve">. Disini CSR PT. Multi Bintang Indonesia </w:t>
      </w:r>
      <w:r w:rsidRPr="00E435F6">
        <w:rPr>
          <w:rFonts w:ascii="Times New Roman" w:hAnsi="Times New Roman" w:cs="Times New Roman"/>
          <w:sz w:val="20"/>
          <w:szCs w:val="20"/>
          <w:lang w:val="id-ID"/>
        </w:rPr>
        <w:t>berperan sebagai donatur utama yang berupa program-program untuk Pasar Keramat</w:t>
      </w:r>
      <w:r w:rsidR="00E435F6">
        <w:rPr>
          <w:rFonts w:ascii="Times New Roman" w:hAnsi="Times New Roman" w:cs="Times New Roman"/>
          <w:sz w:val="20"/>
          <w:szCs w:val="20"/>
          <w:lang w:val="id-ID"/>
        </w:rPr>
        <w:t>.</w:t>
      </w:r>
    </w:p>
    <w:p w14:paraId="3673B3FB" w14:textId="6AE19BA8" w:rsidR="00753936" w:rsidRPr="00E435F6" w:rsidRDefault="00753936" w:rsidP="00704C4A">
      <w:pPr>
        <w:pStyle w:val="ListParagraph"/>
        <w:numPr>
          <w:ilvl w:val="6"/>
          <w:numId w:val="5"/>
        </w:numPr>
        <w:spacing w:after="0" w:line="240" w:lineRule="auto"/>
        <w:ind w:left="993"/>
        <w:jc w:val="both"/>
        <w:rPr>
          <w:rFonts w:ascii="Times New Roman" w:hAnsi="Times New Roman" w:cs="Times New Roman"/>
          <w:sz w:val="20"/>
          <w:szCs w:val="20"/>
          <w:lang w:val="id-ID"/>
        </w:rPr>
      </w:pPr>
      <w:r w:rsidRPr="00E435F6">
        <w:rPr>
          <w:rFonts w:ascii="Times New Roman" w:hAnsi="Times New Roman" w:cs="Times New Roman"/>
          <w:sz w:val="20"/>
          <w:szCs w:val="20"/>
          <w:lang w:val="id-ID"/>
        </w:rPr>
        <w:t>Pemerintah Desa yang berperan dalam memberikan fasilitas berupa pembenahan jalan akses di kawasan pasar keramat, pengurusan surat menyurat seperti sertifikasi halal untuk UMKM yang dijual di Pasar Keramat dan menangani konflik yang terjadi di Pasar Keramat. dari adanya para elitis ini akan membantu masyarakat melalui pemberdayaan masyarakat.</w:t>
      </w:r>
    </w:p>
    <w:p w14:paraId="223C5457" w14:textId="77777777" w:rsidR="00DD4074" w:rsidRPr="00832D99" w:rsidRDefault="00DD4074" w:rsidP="00704C4A">
      <w:pPr>
        <w:spacing w:after="0" w:line="240" w:lineRule="auto"/>
        <w:ind w:left="284" w:firstLine="720"/>
        <w:jc w:val="both"/>
        <w:rPr>
          <w:rFonts w:ascii="Times New Roman" w:hAnsi="Times New Roman" w:cs="Times New Roman"/>
          <w:sz w:val="20"/>
          <w:szCs w:val="20"/>
          <w:lang w:val="id-ID"/>
        </w:rPr>
      </w:pPr>
    </w:p>
    <w:p w14:paraId="0FCC70C3" w14:textId="77777777" w:rsidR="00753936" w:rsidRPr="00832D99" w:rsidRDefault="00753936" w:rsidP="00704C4A">
      <w:pPr>
        <w:spacing w:after="0" w:line="240" w:lineRule="auto"/>
        <w:ind w:left="284" w:firstLine="11"/>
        <w:jc w:val="both"/>
        <w:rPr>
          <w:rFonts w:ascii="Times New Roman" w:hAnsi="Times New Roman" w:cs="Times New Roman"/>
          <w:b/>
          <w:bCs/>
          <w:sz w:val="20"/>
          <w:szCs w:val="20"/>
          <w:lang w:val="id-ID"/>
        </w:rPr>
      </w:pPr>
      <w:r w:rsidRPr="00832D99">
        <w:rPr>
          <w:rFonts w:ascii="Times New Roman" w:hAnsi="Times New Roman" w:cs="Times New Roman"/>
          <w:b/>
          <w:bCs/>
          <w:sz w:val="20"/>
          <w:szCs w:val="20"/>
          <w:lang w:val="id-ID"/>
        </w:rPr>
        <w:t>Pemberdayaan masyarakat dalam Perspektif Strukturalis</w:t>
      </w:r>
    </w:p>
    <w:p w14:paraId="680BF1DF" w14:textId="7988C3A6" w:rsidR="00460EA3" w:rsidRPr="00832D99" w:rsidRDefault="00753936" w:rsidP="00704C4A">
      <w:pPr>
        <w:spacing w:after="0" w:line="240" w:lineRule="auto"/>
        <w:ind w:left="284" w:firstLine="425"/>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 xml:space="preserve">Seperti yang dikatakan oleh zubaedi bahwa pemberdayaan masyarakat akan terwujud apabila bentuk-bentuk ketimpangan struktural dihapuskan </w:t>
      </w:r>
      <w:r w:rsidRPr="00832D99">
        <w:rPr>
          <w:rFonts w:ascii="Times New Roman" w:hAnsi="Times New Roman" w:cs="Times New Roman"/>
          <w:sz w:val="20"/>
          <w:szCs w:val="20"/>
          <w:lang w:val="id-ID"/>
        </w:rPr>
        <w:fldChar w:fldCharType="begin" w:fldLock="1"/>
      </w:r>
      <w:r w:rsidR="00F67A06">
        <w:rPr>
          <w:rFonts w:ascii="Times New Roman" w:hAnsi="Times New Roman" w:cs="Times New Roman"/>
          <w:sz w:val="20"/>
          <w:szCs w:val="20"/>
          <w:lang w:val="id-ID"/>
        </w:rPr>
        <w:instrText>ADDIN CSL_CITATION {"citationItems":[{"id":"ITEM-1","itemData":{"ISBN":"978-602-9413-79-3","abstract":"Sebagai bentuk pembangunan alternatif, pengembangan dan pemberdayaan masyarakat atau pembangunan berbasis komunitas (community-based development) adalah strategi yang didasarkan pada metode bottom-up dan lokal. Gagasan alternatif ini didasarkan pada cita-cita untuk mengembangkan, dan merekonstruksi, struktur masyarakat agar menjadi lebih berdaya melalui regulasi yang menekankan pada prinsip keadilan dan program implementasi yang berpihak pada kepentingan rakyat kecil. Pendekatan yang digunakan dalam model pembangunan alternatif ini adalah pembangunan level lokal, yang menyatu dengan budaya lokal dan melibatkan partisipasi aktif dari orang-orang – bukan memaksakan model pembangunan dari luar atau dari atas.","author":[{"dropping-particle":"","family":"Zubaedi","given":"","non-dropping-particle":"","parse-names":false,"suffix":""}],"id":"ITEM-1","issued":{"date-parts":[["2013"]]},"number-of-pages":"270","title":"Pengembangan Masyarakat","type":"book"},"uris":["http://www.mendeley.com/documents/?uuid=6dde670b-0d7e-42e3-b8de-05928c35b05e"]}],"mendeley":{"formattedCitation":"[4]","plainTextFormattedCitation":"[4]","previouslyFormattedCitation":"(Zubaedi, 2013)"},"properties":{"noteIndex":0},"schema":"https://github.com/citation-style-language/schema/raw/master/csl-citation.json"}</w:instrText>
      </w:r>
      <w:r w:rsidRPr="00832D99">
        <w:rPr>
          <w:rFonts w:ascii="Times New Roman" w:hAnsi="Times New Roman" w:cs="Times New Roman"/>
          <w:sz w:val="20"/>
          <w:szCs w:val="20"/>
          <w:lang w:val="id-ID"/>
        </w:rPr>
        <w:fldChar w:fldCharType="separate"/>
      </w:r>
      <w:r w:rsidR="00F67A06" w:rsidRPr="00F67A06">
        <w:rPr>
          <w:rFonts w:ascii="Times New Roman" w:hAnsi="Times New Roman" w:cs="Times New Roman"/>
          <w:noProof/>
          <w:sz w:val="20"/>
          <w:szCs w:val="20"/>
          <w:lang w:val="id-ID"/>
        </w:rPr>
        <w:t>[4]</w:t>
      </w:r>
      <w:r w:rsidRPr="00832D99">
        <w:rPr>
          <w:rFonts w:ascii="Times New Roman" w:hAnsi="Times New Roman" w:cs="Times New Roman"/>
          <w:sz w:val="20"/>
          <w:szCs w:val="20"/>
          <w:lang w:val="id-ID"/>
        </w:rPr>
        <w:fldChar w:fldCharType="end"/>
      </w:r>
      <w:r w:rsidRPr="00832D99">
        <w:rPr>
          <w:rFonts w:ascii="Times New Roman" w:hAnsi="Times New Roman" w:cs="Times New Roman"/>
          <w:sz w:val="20"/>
          <w:szCs w:val="20"/>
          <w:lang w:val="id-ID"/>
        </w:rPr>
        <w:t xml:space="preserve">. Pasar Keramat di Desa Warugunung, Kecamatan Pacet, Kabupaten Mojokerto bukan hanya sebuah pasar, tetapi juga menjadi destinasi wisata budaya karena mengusung konsep tradisional. Seluruh fasilitas di Pasar Keramat dibuat dari bambu, mencerminkan nilai-nilai budaya setempat. Para pedagang yang berjualan di pasar ini datang dari berbagai latar belakang ekonomi, sehingga untuk mencegah dominasi oleh kelompok tertentu, Pamong Pasar mengadakan musyawarah dengan warga desa untuk merumuskan aturan yang menjamin kesetaraan di antara para pedagang. </w:t>
      </w:r>
    </w:p>
    <w:p w14:paraId="20EC7A73" w14:textId="18EDB2BD" w:rsidR="0097626B" w:rsidRDefault="00753936" w:rsidP="00704C4A">
      <w:pPr>
        <w:spacing w:after="0" w:line="240" w:lineRule="auto"/>
        <w:ind w:left="284" w:firstLine="425"/>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Aturan yang diberlakukan di Pasar Keramat mencakup beberapa aspek. Pertama, produk makanan yang dijual harus mengikuti tema tradisional, bebas dari pewarna dan pengawet buatan. Selain itu, para pedagang diwajibkan mengenakan pakaian adat sederhana saat berdagang. Penggunaan plastik di kawasan pasar dilarang, dan sebagai gantinya, pedagang harus menggunakan bahan pembungkus alami seperti daun. Mereka juga diminta untuk memakai penutup kepala guna menjaga kebersihan makanan. Semua lapak harus terbuat dari bambu dan tidak boleh diubah, agar tidak ada pedagang yang mendapatkan keunggulan yang tidak adil. Sistem pembayaran di Pasar Keramat juga unik; transaksi tidak dilakukan dengan uang tunai langsung. Sebaliknya, pengunjung harus menukar uang mereka dengan gobok, yaitu koin yang terbuat dari bambu, di mana satu gobok setara dengan Rp 2.000.</w:t>
      </w:r>
    </w:p>
    <w:p w14:paraId="60447D35" w14:textId="77777777" w:rsidR="0097626B" w:rsidRDefault="0097626B" w:rsidP="00704C4A">
      <w:pPr>
        <w:spacing w:after="0" w:line="240" w:lineRule="auto"/>
        <w:ind w:left="284" w:firstLine="425"/>
        <w:jc w:val="both"/>
        <w:rPr>
          <w:rFonts w:ascii="Times New Roman" w:hAnsi="Times New Roman" w:cs="Times New Roman"/>
          <w:sz w:val="20"/>
          <w:szCs w:val="20"/>
          <w:lang w:val="id-ID"/>
        </w:rPr>
      </w:pPr>
    </w:p>
    <w:p w14:paraId="271B9380" w14:textId="77777777" w:rsidR="0082087C" w:rsidRDefault="0082087C" w:rsidP="00704C4A">
      <w:pPr>
        <w:spacing w:after="0" w:line="240" w:lineRule="auto"/>
        <w:ind w:left="284" w:firstLine="425"/>
        <w:jc w:val="both"/>
        <w:rPr>
          <w:rFonts w:ascii="Times New Roman" w:hAnsi="Times New Roman" w:cs="Times New Roman"/>
          <w:sz w:val="20"/>
          <w:szCs w:val="20"/>
          <w:lang w:val="id-ID"/>
        </w:rPr>
      </w:pPr>
    </w:p>
    <w:p w14:paraId="7131AFC5" w14:textId="77777777" w:rsidR="0082087C" w:rsidRPr="00832D99" w:rsidRDefault="0082087C" w:rsidP="00704C4A">
      <w:pPr>
        <w:spacing w:after="0" w:line="240" w:lineRule="auto"/>
        <w:ind w:left="284" w:firstLine="425"/>
        <w:jc w:val="both"/>
        <w:rPr>
          <w:rFonts w:ascii="Times New Roman" w:hAnsi="Times New Roman" w:cs="Times New Roman"/>
          <w:sz w:val="20"/>
          <w:szCs w:val="20"/>
          <w:lang w:val="id-ID"/>
        </w:rPr>
      </w:pPr>
    </w:p>
    <w:p w14:paraId="46CEEDD4" w14:textId="396386DC" w:rsidR="00753936" w:rsidRPr="00832D99" w:rsidRDefault="00753936" w:rsidP="00704C4A">
      <w:pPr>
        <w:spacing w:after="0" w:line="240" w:lineRule="auto"/>
        <w:ind w:left="284"/>
        <w:jc w:val="both"/>
        <w:rPr>
          <w:rFonts w:ascii="Times New Roman" w:hAnsi="Times New Roman" w:cs="Times New Roman"/>
          <w:b/>
          <w:bCs/>
          <w:sz w:val="20"/>
          <w:szCs w:val="20"/>
          <w:lang w:val="id-ID"/>
        </w:rPr>
      </w:pPr>
      <w:r w:rsidRPr="00832D99">
        <w:rPr>
          <w:rFonts w:ascii="Times New Roman" w:hAnsi="Times New Roman" w:cs="Times New Roman"/>
          <w:b/>
          <w:bCs/>
          <w:sz w:val="20"/>
          <w:szCs w:val="20"/>
          <w:lang w:val="id-ID"/>
        </w:rPr>
        <w:t>Pemberdayaan masyarakat dalam Perspektif</w:t>
      </w:r>
      <w:r w:rsidR="00FF385C">
        <w:rPr>
          <w:rFonts w:ascii="Times New Roman" w:hAnsi="Times New Roman" w:cs="Times New Roman"/>
          <w:b/>
          <w:bCs/>
          <w:sz w:val="20"/>
          <w:szCs w:val="20"/>
          <w:lang w:val="id-ID"/>
        </w:rPr>
        <w:t xml:space="preserve"> </w:t>
      </w:r>
      <w:r w:rsidRPr="00832D99">
        <w:rPr>
          <w:rFonts w:ascii="Times New Roman" w:hAnsi="Times New Roman" w:cs="Times New Roman"/>
          <w:b/>
          <w:bCs/>
          <w:sz w:val="20"/>
          <w:szCs w:val="20"/>
          <w:lang w:val="id-ID"/>
        </w:rPr>
        <w:t>Pemikiran</w:t>
      </w:r>
    </w:p>
    <w:p w14:paraId="2EA8C849" w14:textId="054E13E6" w:rsidR="00D819A2" w:rsidRPr="00832D99" w:rsidRDefault="00753936" w:rsidP="00704C4A">
      <w:pPr>
        <w:spacing w:after="0" w:line="240" w:lineRule="auto"/>
        <w:ind w:left="360" w:firstLine="349"/>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 xml:space="preserve">Pemberdayaan masyarakat, dilihat dari sudut pandang pemikiran, adalah hasil dari ketidakpuasan atau ketidaksetujuan terhadap ide-ide sebelumnya, yang mendorong proses yang menantang dan mengubah cara berpikir </w:t>
      </w:r>
      <w:r w:rsidRPr="00832D99">
        <w:rPr>
          <w:rFonts w:ascii="Times New Roman" w:hAnsi="Times New Roman" w:cs="Times New Roman"/>
          <w:sz w:val="20"/>
          <w:szCs w:val="20"/>
          <w:lang w:val="id-ID"/>
        </w:rPr>
        <w:fldChar w:fldCharType="begin" w:fldLock="1"/>
      </w:r>
      <w:r w:rsidR="00F67A06">
        <w:rPr>
          <w:rFonts w:ascii="Times New Roman" w:hAnsi="Times New Roman" w:cs="Times New Roman"/>
          <w:sz w:val="20"/>
          <w:szCs w:val="20"/>
          <w:lang w:val="id-ID"/>
        </w:rPr>
        <w:instrText>ADDIN CSL_CITATION {"citationItems":[{"id":"ITEM-1","itemData":{"ISBN":"978-602-9413-79-3","abstract":"Sebagai bentuk pembangunan alternatif, pengembangan dan pemberdayaan masyarakat atau pembangunan berbasis komunitas (community-based development) adalah strategi yang didasarkan pada metode bottom-up dan lokal. Gagasan alternatif ini didasarkan pada cita-cita untuk mengembangkan, dan merekonstruksi, struktur masyarakat agar menjadi lebih berdaya melalui regulasi yang menekankan pada prinsip keadilan dan program implementasi yang berpihak pada kepentingan rakyat kecil. Pendekatan yang digunakan dalam model pembangunan alternatif ini adalah pembangunan level lokal, yang menyatu dengan budaya lokal dan melibatkan partisipasi aktif dari orang-orang – bukan memaksakan model pembangunan dari luar atau dari atas.","author":[{"dropping-particle":"","family":"Zubaedi","given":"","non-dropping-particle":"","parse-names":false,"suffix":""}],"id":"ITEM-1","issued":{"date-parts":[["2013"]]},"number-of-pages":"270","title":"Pengembangan Masyarakat","type":"book"},"uris":["http://www.mendeley.com/documents/?uuid=6dde670b-0d7e-42e3-b8de-05928c35b05e"]}],"mendeley":{"formattedCitation":"[4]","plainTextFormattedCitation":"[4]","previouslyFormattedCitation":"(Zubaedi, 2013)"},"properties":{"noteIndex":0},"schema":"https://github.com/citation-style-language/schema/raw/master/csl-citation.json"}</w:instrText>
      </w:r>
      <w:r w:rsidRPr="00832D99">
        <w:rPr>
          <w:rFonts w:ascii="Times New Roman" w:hAnsi="Times New Roman" w:cs="Times New Roman"/>
          <w:sz w:val="20"/>
          <w:szCs w:val="20"/>
          <w:lang w:val="id-ID"/>
        </w:rPr>
        <w:fldChar w:fldCharType="separate"/>
      </w:r>
      <w:r w:rsidR="00F67A06" w:rsidRPr="00F67A06">
        <w:rPr>
          <w:rFonts w:ascii="Times New Roman" w:hAnsi="Times New Roman" w:cs="Times New Roman"/>
          <w:noProof/>
          <w:sz w:val="20"/>
          <w:szCs w:val="20"/>
          <w:lang w:val="id-ID"/>
        </w:rPr>
        <w:t>[4]</w:t>
      </w:r>
      <w:r w:rsidRPr="00832D99">
        <w:rPr>
          <w:rFonts w:ascii="Times New Roman" w:hAnsi="Times New Roman" w:cs="Times New Roman"/>
          <w:sz w:val="20"/>
          <w:szCs w:val="20"/>
          <w:lang w:val="id-ID"/>
        </w:rPr>
        <w:fldChar w:fldCharType="end"/>
      </w:r>
      <w:r w:rsidRPr="00832D99">
        <w:rPr>
          <w:rFonts w:ascii="Times New Roman" w:hAnsi="Times New Roman" w:cs="Times New Roman"/>
          <w:sz w:val="20"/>
          <w:szCs w:val="20"/>
          <w:lang w:val="id-ID"/>
        </w:rPr>
        <w:t xml:space="preserve">. Berdirinya Pasar Keramat merupakan hasil inspirasi dari Pasar Papringan yang di daerah Jawa Tengah. Pasar Keramat ini dulunya adalah tempat pembuangan sampah seluas 1,2 hektar yang dikelilingi oleh pohon bambu. Awalnya masyarakat tidak percaya bahwa lahan tersebut bisa dijadikan untuk pembangunan pasar karena </w:t>
      </w:r>
      <w:r w:rsidRPr="00832D99">
        <w:rPr>
          <w:rFonts w:ascii="Times New Roman" w:hAnsi="Times New Roman" w:cs="Times New Roman"/>
          <w:sz w:val="20"/>
          <w:szCs w:val="20"/>
          <w:lang w:val="id-ID"/>
        </w:rPr>
        <w:t>dianggap mistis</w:t>
      </w:r>
      <w:r w:rsidR="00D819A2">
        <w:rPr>
          <w:rFonts w:ascii="Times New Roman" w:hAnsi="Times New Roman" w:cs="Times New Roman"/>
          <w:sz w:val="20"/>
          <w:szCs w:val="20"/>
          <w:lang w:val="id-ID"/>
        </w:rPr>
        <w:t>.</w:t>
      </w:r>
      <w:r w:rsidRPr="00832D99">
        <w:rPr>
          <w:rFonts w:ascii="Times New Roman" w:hAnsi="Times New Roman" w:cs="Times New Roman"/>
          <w:sz w:val="20"/>
          <w:szCs w:val="20"/>
          <w:lang w:val="id-ID"/>
        </w:rPr>
        <w:t xml:space="preserve"> </w:t>
      </w:r>
      <w:r w:rsidR="00D819A2" w:rsidRPr="00832D99">
        <w:rPr>
          <w:rFonts w:ascii="Times New Roman" w:hAnsi="Times New Roman" w:cs="Times New Roman"/>
          <w:sz w:val="20"/>
          <w:szCs w:val="20"/>
          <w:lang w:val="id-ID"/>
        </w:rPr>
        <w:t>N</w:t>
      </w:r>
      <w:r w:rsidRPr="00832D99">
        <w:rPr>
          <w:rFonts w:ascii="Times New Roman" w:hAnsi="Times New Roman" w:cs="Times New Roman"/>
          <w:sz w:val="20"/>
          <w:szCs w:val="20"/>
          <w:lang w:val="id-ID"/>
        </w:rPr>
        <w:t>amun</w:t>
      </w:r>
      <w:r w:rsidR="00D819A2">
        <w:rPr>
          <w:rFonts w:ascii="Times New Roman" w:hAnsi="Times New Roman" w:cs="Times New Roman"/>
          <w:sz w:val="20"/>
          <w:szCs w:val="20"/>
          <w:lang w:val="id-ID"/>
        </w:rPr>
        <w:t xml:space="preserve"> </w:t>
      </w:r>
      <w:r w:rsidRPr="00832D99">
        <w:rPr>
          <w:rFonts w:ascii="Times New Roman" w:hAnsi="Times New Roman" w:cs="Times New Roman"/>
          <w:sz w:val="20"/>
          <w:szCs w:val="20"/>
          <w:lang w:val="id-ID"/>
        </w:rPr>
        <w:t xml:space="preserve">dengan adanya usaha dari Pak Budi yang dibantu oleh Yayasan Bambu Lingkungan Lestari (YBLL) dan Pemerintah Desa untuk meyakinkan masyarakat dengan ikut berpartisipasi dalam pembangunan pasar keramat. </w:t>
      </w:r>
    </w:p>
    <w:p w14:paraId="4998C61E" w14:textId="29526E87" w:rsidR="00753936" w:rsidRPr="00832D99" w:rsidRDefault="00753936" w:rsidP="00704C4A">
      <w:pPr>
        <w:spacing w:after="0" w:line="240" w:lineRule="auto"/>
        <w:ind w:left="360" w:firstLine="349"/>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 xml:space="preserve">Menurut perspektif pemikiran, pemberdayaan masyarakat adalah upaya untuk mempelajari pemikiran baru dan analitis. Akibatnya, fokus pemberdayaan masyarakat lebih pada pendidikan pemikiran dari pada tindakan </w:t>
      </w:r>
      <w:r w:rsidRPr="00832D99">
        <w:rPr>
          <w:rFonts w:ascii="Times New Roman" w:hAnsi="Times New Roman" w:cs="Times New Roman"/>
          <w:sz w:val="20"/>
          <w:szCs w:val="20"/>
          <w:lang w:val="id-ID"/>
        </w:rPr>
        <w:fldChar w:fldCharType="begin" w:fldLock="1"/>
      </w:r>
      <w:r w:rsidR="00F67A06">
        <w:rPr>
          <w:rFonts w:ascii="Times New Roman" w:hAnsi="Times New Roman" w:cs="Times New Roman"/>
          <w:sz w:val="20"/>
          <w:szCs w:val="20"/>
          <w:lang w:val="id-ID"/>
        </w:rPr>
        <w:instrText>ADDIN CSL_CITATION {"citationItems":[{"id":"ITEM-1","itemData":{"ISBN":"978-602-9413-79-3","abstract":"Sebagai bentuk pembangunan alternatif, pengembangan dan pemberdayaan masyarakat atau pembangunan berbasis komunitas (community-based development) adalah strategi yang didasarkan pada metode bottom-up dan lokal. Gagasan alternatif ini didasarkan pada cita-cita untuk mengembangkan, dan merekonstruksi, struktur masyarakat agar menjadi lebih berdaya melalui regulasi yang menekankan pada prinsip keadilan dan program implementasi yang berpihak pada kepentingan rakyat kecil. Pendekatan yang digunakan dalam model pembangunan alternatif ini adalah pembangunan level lokal, yang menyatu dengan budaya lokal dan melibatkan partisipasi aktif dari orang-orang – bukan memaksakan model pembangunan dari luar atau dari atas.","author":[{"dropping-particle":"","family":"Zubaedi","given":"","non-dropping-particle":"","parse-names":false,"suffix":""}],"id":"ITEM-1","issued":{"date-parts":[["2013"]]},"number-of-pages":"270","title":"Pengembangan Masyarakat","type":"book"},"uris":["http://www.mendeley.com/documents/?uuid=6dde670b-0d7e-42e3-b8de-05928c35b05e"]}],"mendeley":{"formattedCitation":"[4]","plainTextFormattedCitation":"[4]","previouslyFormattedCitation":"(Zubaedi, 2013)"},"properties":{"noteIndex":0},"schema":"https://github.com/citation-style-language/schema/raw/master/csl-citation.json"}</w:instrText>
      </w:r>
      <w:r w:rsidRPr="00832D99">
        <w:rPr>
          <w:rFonts w:ascii="Times New Roman" w:hAnsi="Times New Roman" w:cs="Times New Roman"/>
          <w:sz w:val="20"/>
          <w:szCs w:val="20"/>
          <w:lang w:val="id-ID"/>
        </w:rPr>
        <w:fldChar w:fldCharType="separate"/>
      </w:r>
      <w:r w:rsidR="00F67A06" w:rsidRPr="00F67A06">
        <w:rPr>
          <w:rFonts w:ascii="Times New Roman" w:hAnsi="Times New Roman" w:cs="Times New Roman"/>
          <w:noProof/>
          <w:sz w:val="20"/>
          <w:szCs w:val="20"/>
          <w:lang w:val="id-ID"/>
        </w:rPr>
        <w:t>[4]</w:t>
      </w:r>
      <w:r w:rsidRPr="00832D99">
        <w:rPr>
          <w:rFonts w:ascii="Times New Roman" w:hAnsi="Times New Roman" w:cs="Times New Roman"/>
          <w:sz w:val="20"/>
          <w:szCs w:val="20"/>
          <w:lang w:val="id-ID"/>
        </w:rPr>
        <w:fldChar w:fldCharType="end"/>
      </w:r>
      <w:r w:rsidRPr="00832D99">
        <w:rPr>
          <w:rFonts w:ascii="Times New Roman" w:hAnsi="Times New Roman" w:cs="Times New Roman"/>
          <w:sz w:val="20"/>
          <w:szCs w:val="20"/>
          <w:lang w:val="id-ID"/>
        </w:rPr>
        <w:t>. Dari adanya pembelajaran yang diberikan oleh pamong pasar dan Yayasan Bambu Lingkungan Lestari (YBLL), hal itu akan diterapkan melalui program-program yang dibuat untuk mewadahi masyarakat yang ingin meningkatkan perekonomiannya. Adapun beberapa program-programnya sebagai berikut:</w:t>
      </w:r>
    </w:p>
    <w:p w14:paraId="6914968B" w14:textId="77777777" w:rsidR="007F47AA" w:rsidRDefault="00753936" w:rsidP="00704C4A">
      <w:pPr>
        <w:pStyle w:val="ListParagraph"/>
        <w:numPr>
          <w:ilvl w:val="6"/>
          <w:numId w:val="9"/>
        </w:numPr>
        <w:spacing w:after="0" w:line="240" w:lineRule="auto"/>
        <w:ind w:left="993"/>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Pasar Keramat</w:t>
      </w:r>
    </w:p>
    <w:p w14:paraId="53C3CE82" w14:textId="35C1DBA8" w:rsidR="00753936" w:rsidRPr="007F47AA" w:rsidRDefault="00753936" w:rsidP="00704C4A">
      <w:pPr>
        <w:pStyle w:val="ListParagraph"/>
        <w:spacing w:after="0" w:line="240" w:lineRule="auto"/>
        <w:ind w:left="993" w:firstLine="447"/>
        <w:jc w:val="both"/>
        <w:rPr>
          <w:rFonts w:ascii="Times New Roman" w:hAnsi="Times New Roman" w:cs="Times New Roman"/>
          <w:sz w:val="20"/>
          <w:szCs w:val="20"/>
          <w:lang w:val="id-ID"/>
        </w:rPr>
      </w:pPr>
      <w:r w:rsidRPr="007F47AA">
        <w:rPr>
          <w:rFonts w:ascii="Times New Roman" w:hAnsi="Times New Roman" w:cs="Times New Roman"/>
          <w:sz w:val="20"/>
          <w:szCs w:val="20"/>
          <w:lang w:val="id-ID"/>
        </w:rPr>
        <w:t xml:space="preserve">Pasar Keramat di Desa Warugunung, Kecamatan Pacet, Kabupaten Mojokerto adalah pasar sekaligus destinasi wisata budaya yang menawarkan pengalaman unik. Berbeda dari pasar tradisional, di sini para pedagang diwajibkan menjual makanan, minuman, dan jajanan tradisional, serta produk anyaman hasil karya sekolah menganyam. Makanan yang ditawarkan termasuk nasi pecel, gudeg, nasi uduk, lontong balap, dan lainnya. Minuman tradisional yang dijual meliputi beras kencur, dawet, jamu, dan es khas lainnya. Selain itu, jajanan tradisional seperti klepon, onde-onde, dan rengginang juga tersedia, serta kerajinan tangan seperti tas rajut dan keranjang bambu. Pasar ini juga menampilkan pertunjukan tari dari anak-anak Desa Warugunung, Kecamatan Pacet, Kabupaten Mojokerto yang mengikuti sekolah tari, serta nyanyian campursari yang menghibur pengunjung sepanjang hari. Sistem pembelian di Pasar Keramat menggunakan gobok, yaitu koin bambu berbentuk lingkaran yang menggantikan uang tunai. Ini dimaksudkan untuk melestarikan budaya, memperkenalkan sejarah gobok sebagai alat transaksi pada masa Majapahit. Setelah pasar selesai, pamong pasar bersama para pedagang melakukan evaluasi untuk mengukur pendapatan dan menukar gobok yang terkumpul kembali ke uang tunai. </w:t>
      </w:r>
    </w:p>
    <w:p w14:paraId="307BB309" w14:textId="77777777" w:rsidR="007F47AA" w:rsidRDefault="00753936" w:rsidP="00704C4A">
      <w:pPr>
        <w:pStyle w:val="ListParagraph"/>
        <w:numPr>
          <w:ilvl w:val="6"/>
          <w:numId w:val="9"/>
        </w:numPr>
        <w:spacing w:after="0" w:line="240" w:lineRule="auto"/>
        <w:ind w:left="993"/>
        <w:jc w:val="both"/>
        <w:rPr>
          <w:rFonts w:ascii="Times New Roman" w:hAnsi="Times New Roman" w:cs="Times New Roman"/>
          <w:sz w:val="20"/>
          <w:szCs w:val="20"/>
          <w:lang w:val="id-ID"/>
        </w:rPr>
      </w:pPr>
      <w:r w:rsidRPr="00832D99">
        <w:rPr>
          <w:rFonts w:ascii="Times New Roman" w:hAnsi="Times New Roman" w:cs="Times New Roman"/>
          <w:i/>
          <w:iCs/>
          <w:sz w:val="20"/>
          <w:szCs w:val="20"/>
          <w:lang w:val="id-ID"/>
        </w:rPr>
        <w:t>Home Stay</w:t>
      </w:r>
      <w:r w:rsidRPr="00832D99">
        <w:rPr>
          <w:rFonts w:ascii="Times New Roman" w:hAnsi="Times New Roman" w:cs="Times New Roman"/>
          <w:sz w:val="20"/>
          <w:szCs w:val="20"/>
          <w:lang w:val="id-ID"/>
        </w:rPr>
        <w:t>/penginapan</w:t>
      </w:r>
    </w:p>
    <w:p w14:paraId="49950D75" w14:textId="1FCDAD3D" w:rsidR="00753936" w:rsidRPr="007F47AA" w:rsidRDefault="00753936" w:rsidP="00704C4A">
      <w:pPr>
        <w:pStyle w:val="ListParagraph"/>
        <w:spacing w:after="0" w:line="240" w:lineRule="auto"/>
        <w:ind w:left="993" w:firstLine="447"/>
        <w:jc w:val="both"/>
        <w:rPr>
          <w:rFonts w:ascii="Times New Roman" w:hAnsi="Times New Roman" w:cs="Times New Roman"/>
          <w:sz w:val="20"/>
          <w:szCs w:val="20"/>
          <w:lang w:val="id-ID"/>
        </w:rPr>
      </w:pPr>
      <w:r w:rsidRPr="007F47AA">
        <w:rPr>
          <w:rFonts w:ascii="Times New Roman" w:hAnsi="Times New Roman" w:cs="Times New Roman"/>
          <w:sz w:val="20"/>
          <w:szCs w:val="20"/>
          <w:lang w:val="id-ID"/>
        </w:rPr>
        <w:t>Melihat lonjakan pengunjung ke Pasar Keramat, termasuk dari luar kota, pamong pasar bersama Yayasan Bambu Lingkungan Lestari (YBLL) memutuskan untuk menyediakan penginapan. Penginapan ini berlokasi di rumah-rumah warga Desa Warugunung, Kecamatan Pacet, Kabupaten Mojokerto yang memiliki kamar kosong. Saat ini, terdapat tiga kamar yang dapat disewa, masing-masing bisa menampung dua orang per 24 jam. Tarifnya bervariasi: Rp 75.000 tanpa fasilitas tambahan, Rp 100.000 dengan snack dan minuman, dan Rp 150.000 termasuk gobok yang bisa digunakan di pasar. Namun, penginapan ini hanya beroperasi sesuai jadwal Pasar Keramat pada Minggu Wage dan Minggu Kliwon, dan jumlah kamar yang tersedia masih terbatas.</w:t>
      </w:r>
    </w:p>
    <w:p w14:paraId="2EAD889A" w14:textId="77777777" w:rsidR="007F47AA" w:rsidRDefault="00753936" w:rsidP="00704C4A">
      <w:pPr>
        <w:pStyle w:val="ListParagraph"/>
        <w:numPr>
          <w:ilvl w:val="6"/>
          <w:numId w:val="9"/>
        </w:numPr>
        <w:spacing w:after="0" w:line="240" w:lineRule="auto"/>
        <w:ind w:left="993"/>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lastRenderedPageBreak/>
        <w:t>Galeri (UMKM Masyarakat)</w:t>
      </w:r>
    </w:p>
    <w:p w14:paraId="7C7DA30F" w14:textId="05EB4B1F" w:rsidR="00753936" w:rsidRPr="007F47AA" w:rsidRDefault="00753936" w:rsidP="00704C4A">
      <w:pPr>
        <w:pStyle w:val="ListParagraph"/>
        <w:spacing w:after="0" w:line="240" w:lineRule="auto"/>
        <w:ind w:left="993" w:firstLine="447"/>
        <w:jc w:val="both"/>
        <w:rPr>
          <w:rFonts w:ascii="Times New Roman" w:hAnsi="Times New Roman" w:cs="Times New Roman"/>
          <w:sz w:val="20"/>
          <w:szCs w:val="20"/>
          <w:lang w:val="id-ID"/>
        </w:rPr>
      </w:pPr>
      <w:r w:rsidRPr="007F47AA">
        <w:rPr>
          <w:rFonts w:ascii="Times New Roman" w:hAnsi="Times New Roman" w:cs="Times New Roman"/>
          <w:sz w:val="20"/>
          <w:szCs w:val="20"/>
          <w:lang w:val="id-ID"/>
        </w:rPr>
        <w:t>Galeri UMKM di Desa Warugunung, Kecamatan Pacet, Kabupaten Mojokerto adalah inisiatif yang masih dalam tahap perencanaan. Program ini bertujuan untuk menyediakan tempat bagi pengunjung Pasar Keramat untuk membeli oleh-oleh dan memberikan kesempatan kepada masyarakat yang tidak berdagang di pasar untuk membuka usaha di depan rumah mereka. Usaha-usaha ini diharapkan mempertahankan tema tradisional, termasuk makanan, minuman, jajanan, dan kerajinan tangan, serta melestarikan dan mempromosikan budaya lokal. Galeri UMKM diharapkan membawa perubahan positif yang berkelanjutan bagi masyarakat Desa Warugunung, Kecamatan Pacet, Kabupaten Mojokerto, baik dari segi ekonomi, pelestarian budaya, maupun pemberdayaan masyarakat.</w:t>
      </w:r>
    </w:p>
    <w:p w14:paraId="7AE56B8F" w14:textId="77777777" w:rsidR="00753936" w:rsidRPr="00832D99" w:rsidRDefault="00753936" w:rsidP="00704C4A">
      <w:pPr>
        <w:spacing w:line="240" w:lineRule="auto"/>
        <w:ind w:left="360" w:firstLine="349"/>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Pemberdayaan melalui pelatihan yang diberikan kepada masyarakat Desa Warugunung, Kecamatan Pacet, Kabupaten Mojokerto akan meningkatkan keterampilan dan pengetahuan mereka, yang kemudian diterapkan dalam program seperti Pasar Keramat dan homestay. Melalui program ini, perekonomian masyarakat Desa Warugunung, Kecamatan Pacet, Kabupaten Mojokerto dapat meningkat dengan berpartisipasi dalam kegiatan di Pasar Keramat.</w:t>
      </w:r>
    </w:p>
    <w:p w14:paraId="4E5C498E" w14:textId="77777777" w:rsidR="00753936" w:rsidRPr="00832D99" w:rsidRDefault="00753936" w:rsidP="00704C4A">
      <w:pPr>
        <w:spacing w:after="0" w:line="240" w:lineRule="auto"/>
        <w:ind w:firstLine="360"/>
        <w:jc w:val="both"/>
        <w:rPr>
          <w:rFonts w:ascii="Times New Roman" w:hAnsi="Times New Roman" w:cs="Times New Roman"/>
          <w:b/>
          <w:bCs/>
          <w:sz w:val="20"/>
          <w:szCs w:val="20"/>
          <w:lang w:val="id-ID"/>
        </w:rPr>
      </w:pPr>
      <w:r w:rsidRPr="00832D99">
        <w:rPr>
          <w:rFonts w:ascii="Times New Roman" w:hAnsi="Times New Roman" w:cs="Times New Roman"/>
          <w:b/>
          <w:bCs/>
          <w:sz w:val="20"/>
          <w:szCs w:val="20"/>
          <w:lang w:val="id-ID"/>
        </w:rPr>
        <w:t>Konflik/hambatan</w:t>
      </w:r>
    </w:p>
    <w:p w14:paraId="71CFA5CF" w14:textId="5C683B37" w:rsidR="00E570F9" w:rsidRPr="00832D99" w:rsidRDefault="00753936" w:rsidP="00704C4A">
      <w:pPr>
        <w:spacing w:after="0" w:line="240" w:lineRule="auto"/>
        <w:ind w:left="360" w:firstLine="349"/>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 xml:space="preserve">Pasar Keramat, yang dibangun di atas lahan masyarakat Desa Warugunung, Kecamatan Pacet, Kabupaten Mojokerto yang disewa dengan luas 1,2 hektar, diresmikan pada tahun 2022 oleh Bupati Mojokerto, Ibu Ikhfina Fahmawati. Pasar ini awalnya menarik sedikit pengunjung, namun kemudian mencapai hingga 4.000 pengunjung, yang berdampak pada peningkatan pendapatan dari penjualan di pasar keramat dan tiket parkir. Namun, keberhasilan ini memicu konflik antara pemilik lahan dan Pamong Pasar terkait pembagian hasil, karena kesepakatan awal hanya bersifat lisan. Konflik juga muncul terkait lahan parkir, di mana masyarakat Desa Warugunung, Kecamatan Pacet, Kabupaten Mojokerto tidak memberikan pelayanan yang baik kepada pengunjung, sehingga menurunkan penilaian Pasar Keramat di media sosial. </w:t>
      </w:r>
    </w:p>
    <w:p w14:paraId="6974ABA3" w14:textId="23203602" w:rsidR="00753936" w:rsidRDefault="00753936" w:rsidP="00704C4A">
      <w:pPr>
        <w:spacing w:after="0" w:line="240" w:lineRule="auto"/>
        <w:ind w:left="360" w:firstLine="349"/>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Upaya dari Pemerintah Desa Warugunung, Kecamatan Pacet, Kabupaten Mojokerto dalam menyelesaikan konflik yang terjadi yaitu, Pemerintah Desa Warugunung, Kecamatan Pacet, Kabupaten Mojokerto mengadakan pertemuan dengan Pamong Pasar Keramat, pemilik lahan, dan masyarakat setempat, serta melibatkan BABINSA untuk menjaga kondusifitas. Pertemuan ini menghasilkan kesepakatan baru yang mengatur pembagian hasil dari Pasar Keramat, yakni 40% untuk sewa lahan, 40% untuk pengembangan pasar, dan 20% untuk bantuan sosial, guna menanggapi ketidakpuasan pemilik lahan dan masalah pelayanan parkir. Kesepakatan ini kemudian diresmikan dalam surat keputusan yang ditandatangani oleh semua pihak terkait. Dari sini maka konflik yang terjadi antara pihak-pihak yang terkait dapat teratasi.</w:t>
      </w:r>
    </w:p>
    <w:p w14:paraId="67793BEE" w14:textId="77777777" w:rsidR="0082087C" w:rsidRDefault="0082087C" w:rsidP="00704C4A">
      <w:pPr>
        <w:spacing w:after="0" w:line="240" w:lineRule="auto"/>
        <w:ind w:left="360" w:firstLine="349"/>
        <w:jc w:val="both"/>
        <w:rPr>
          <w:rFonts w:ascii="Times New Roman" w:hAnsi="Times New Roman" w:cs="Times New Roman"/>
          <w:sz w:val="20"/>
          <w:szCs w:val="20"/>
          <w:lang w:val="id-ID"/>
        </w:rPr>
      </w:pPr>
    </w:p>
    <w:p w14:paraId="777E0F8F" w14:textId="77777777" w:rsidR="0082087C" w:rsidRPr="00832D99" w:rsidRDefault="0082087C" w:rsidP="00704C4A">
      <w:pPr>
        <w:spacing w:after="0" w:line="240" w:lineRule="auto"/>
        <w:ind w:left="360" w:firstLine="349"/>
        <w:jc w:val="both"/>
        <w:rPr>
          <w:rFonts w:ascii="Times New Roman" w:hAnsi="Times New Roman" w:cs="Times New Roman"/>
          <w:sz w:val="20"/>
          <w:szCs w:val="20"/>
          <w:lang w:val="id-ID"/>
        </w:rPr>
      </w:pPr>
    </w:p>
    <w:p w14:paraId="6869861D" w14:textId="77777777" w:rsidR="002739FE" w:rsidRPr="00832D99" w:rsidRDefault="002739FE" w:rsidP="00704C4A">
      <w:pPr>
        <w:spacing w:after="0" w:line="240" w:lineRule="auto"/>
        <w:ind w:left="720" w:firstLine="720"/>
        <w:jc w:val="both"/>
        <w:rPr>
          <w:rFonts w:ascii="Times New Roman" w:hAnsi="Times New Roman" w:cs="Times New Roman"/>
          <w:sz w:val="20"/>
          <w:szCs w:val="20"/>
          <w:lang w:val="id-ID"/>
        </w:rPr>
      </w:pPr>
    </w:p>
    <w:p w14:paraId="5B9ACC3F" w14:textId="4CFD4D0B" w:rsidR="00753936" w:rsidRPr="00832D99" w:rsidRDefault="00887236" w:rsidP="00704C4A">
      <w:pPr>
        <w:pStyle w:val="ListParagraph"/>
        <w:numPr>
          <w:ilvl w:val="0"/>
          <w:numId w:val="3"/>
        </w:numPr>
        <w:spacing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PENUTUP</w:t>
      </w:r>
    </w:p>
    <w:p w14:paraId="56A9600F" w14:textId="49408546" w:rsidR="00753936" w:rsidRPr="00832D99" w:rsidRDefault="00753936" w:rsidP="00704C4A">
      <w:pPr>
        <w:pStyle w:val="ListParagraph"/>
        <w:spacing w:before="240" w:after="0" w:line="240" w:lineRule="auto"/>
        <w:ind w:left="284" w:firstLine="425"/>
        <w:jc w:val="both"/>
        <w:rPr>
          <w:rFonts w:ascii="Times New Roman" w:hAnsi="Times New Roman" w:cs="Times New Roman"/>
          <w:sz w:val="20"/>
          <w:szCs w:val="20"/>
          <w:lang w:val="id-ID"/>
        </w:rPr>
      </w:pPr>
      <w:r w:rsidRPr="00832D99">
        <w:rPr>
          <w:rFonts w:ascii="Times New Roman" w:hAnsi="Times New Roman" w:cs="Times New Roman"/>
          <w:sz w:val="20"/>
          <w:szCs w:val="20"/>
          <w:lang w:val="id-ID"/>
        </w:rPr>
        <w:t>Pemberdayaan masyarakat di Desa Warugunung, Kecamatan Pacet, Kabupaten Mojokerto bertujuan meningkatkan perekonomian desa melalui inovasi Pasar Keramat dengan beberapa pemberdayaan yang diberikan kepada masyarakat yaitu, sekolah bambu, sekolah menganyam, sekolah tari, kunjungan ke Pasar Papringan di Jawa Tengah, dan pelatihan memasak sehat di Desa Dlanggu. Inisiatif ini melibatkan kerjasama antara pamong Pasar Keramat, Pemerintah Desa, Yayasan Bambu Lingkungan Lestari, dan PT. Multi Bintang Indonesia untuk menyediakan pelatihan dan program yang bertujuan meningkatkan keterampilan masyarakat. Selama pelaksanaan, terdapat konflik terkait pemilik lahan pasar dan masalah parkir. Pemerintah Desa menangani konflik ini melalui musyawarah dan perjanjian tertulis dengan semua pihak terkait untuk menghindari konflik lebih lanjut. Dengan adanya Pasar Keramat dan penginapan/home stay, akan menjadikan perekonomian Desa Warugunung, Kecamatan Pacet, Kabupaten Mojokerto meningkat melalui partisipasi aktif masyarakat yang berjualan dan di pasar keramat.</w:t>
      </w:r>
    </w:p>
    <w:p w14:paraId="06B1DC58" w14:textId="705EDFDA" w:rsidR="00704C4A" w:rsidRPr="00832D99" w:rsidRDefault="00704C4A" w:rsidP="00704C4A">
      <w:pPr>
        <w:spacing w:before="240" w:after="0" w:line="240" w:lineRule="auto"/>
        <w:ind w:left="284" w:hanging="284"/>
        <w:jc w:val="both"/>
        <w:rPr>
          <w:rFonts w:ascii="Times New Roman" w:hAnsi="Times New Roman" w:cs="Times New Roman"/>
          <w:b/>
          <w:bCs/>
          <w:sz w:val="20"/>
          <w:szCs w:val="20"/>
          <w:lang w:val="id-ID"/>
        </w:rPr>
      </w:pPr>
      <w:r>
        <w:rPr>
          <w:rFonts w:ascii="Times New Roman" w:hAnsi="Times New Roman" w:cs="Times New Roman"/>
          <w:b/>
          <w:bCs/>
          <w:sz w:val="20"/>
          <w:szCs w:val="20"/>
          <w:lang w:val="id-ID"/>
        </w:rPr>
        <w:t xml:space="preserve">6. </w:t>
      </w:r>
      <w:r>
        <w:rPr>
          <w:rFonts w:ascii="Times New Roman" w:hAnsi="Times New Roman" w:cs="Times New Roman"/>
          <w:b/>
          <w:bCs/>
          <w:sz w:val="20"/>
          <w:szCs w:val="20"/>
          <w:lang w:val="id-ID"/>
        </w:rPr>
        <w:tab/>
      </w:r>
      <w:r w:rsidR="001F1B82" w:rsidRPr="00832D99">
        <w:rPr>
          <w:rFonts w:ascii="Times New Roman" w:hAnsi="Times New Roman" w:cs="Times New Roman"/>
          <w:b/>
          <w:bCs/>
          <w:sz w:val="20"/>
          <w:szCs w:val="20"/>
          <w:lang w:val="id-ID"/>
        </w:rPr>
        <w:t>DAFTAR PUSTAKA</w:t>
      </w:r>
    </w:p>
    <w:p w14:paraId="6DC20D85" w14:textId="51EBABFD" w:rsidR="00F67A06" w:rsidRPr="00FF385C" w:rsidRDefault="00F67A06" w:rsidP="00704C4A">
      <w:pPr>
        <w:widowControl w:val="0"/>
        <w:autoSpaceDE w:val="0"/>
        <w:autoSpaceDN w:val="0"/>
        <w:adjustRightInd w:val="0"/>
        <w:spacing w:after="0" w:line="240" w:lineRule="auto"/>
        <w:ind w:left="640" w:hanging="640"/>
        <w:jc w:val="both"/>
        <w:rPr>
          <w:rFonts w:ascii="Times New Roman" w:hAnsi="Times New Roman" w:cs="Times New Roman"/>
          <w:noProof/>
          <w:kern w:val="0"/>
          <w:sz w:val="20"/>
          <w:szCs w:val="20"/>
        </w:rPr>
      </w:pPr>
      <w:r w:rsidRPr="00FF385C">
        <w:rPr>
          <w:rFonts w:ascii="Times New Roman" w:hAnsi="Times New Roman" w:cs="Times New Roman"/>
          <w:sz w:val="20"/>
          <w:szCs w:val="20"/>
          <w:lang w:val="id-ID"/>
        </w:rPr>
        <w:fldChar w:fldCharType="begin" w:fldLock="1"/>
      </w:r>
      <w:r w:rsidRPr="00FF385C">
        <w:rPr>
          <w:rFonts w:ascii="Times New Roman" w:hAnsi="Times New Roman" w:cs="Times New Roman"/>
          <w:sz w:val="20"/>
          <w:szCs w:val="20"/>
          <w:lang w:val="id-ID"/>
        </w:rPr>
        <w:instrText xml:space="preserve">ADDIN Mendeley Bibliography CSL_BIBLIOGRAPHY </w:instrText>
      </w:r>
      <w:r w:rsidRPr="00FF385C">
        <w:rPr>
          <w:rFonts w:ascii="Times New Roman" w:hAnsi="Times New Roman" w:cs="Times New Roman"/>
          <w:sz w:val="20"/>
          <w:szCs w:val="20"/>
          <w:lang w:val="id-ID"/>
        </w:rPr>
        <w:fldChar w:fldCharType="separate"/>
      </w:r>
      <w:r w:rsidRPr="00FF385C">
        <w:rPr>
          <w:rFonts w:ascii="Times New Roman" w:hAnsi="Times New Roman" w:cs="Times New Roman"/>
          <w:noProof/>
          <w:kern w:val="0"/>
          <w:sz w:val="20"/>
          <w:szCs w:val="20"/>
        </w:rPr>
        <w:t>[1]</w:t>
      </w:r>
      <w:r w:rsidRPr="00FF385C">
        <w:rPr>
          <w:rFonts w:ascii="Times New Roman" w:hAnsi="Times New Roman" w:cs="Times New Roman"/>
          <w:noProof/>
          <w:kern w:val="0"/>
          <w:sz w:val="20"/>
          <w:szCs w:val="20"/>
        </w:rPr>
        <w:tab/>
        <w:t xml:space="preserve">B. Suyanto, “Kemiskinan dan pemberdayaan masyarakat miskin,” </w:t>
      </w:r>
      <w:r w:rsidRPr="00FF385C">
        <w:rPr>
          <w:rFonts w:ascii="Times New Roman" w:hAnsi="Times New Roman" w:cs="Times New Roman"/>
          <w:i/>
          <w:iCs/>
          <w:noProof/>
          <w:kern w:val="0"/>
          <w:sz w:val="20"/>
          <w:szCs w:val="20"/>
        </w:rPr>
        <w:t>Masyarakat, Kebud. dan Polit.</w:t>
      </w:r>
      <w:r w:rsidRPr="00FF385C">
        <w:rPr>
          <w:rFonts w:ascii="Times New Roman" w:hAnsi="Times New Roman" w:cs="Times New Roman"/>
          <w:noProof/>
          <w:kern w:val="0"/>
          <w:sz w:val="20"/>
          <w:szCs w:val="20"/>
        </w:rPr>
        <w:t>, vol. 14, no. 4, pp. 25–42, 2001.</w:t>
      </w:r>
    </w:p>
    <w:p w14:paraId="488D9B88" w14:textId="77777777" w:rsidR="00F67A06" w:rsidRPr="00FF385C" w:rsidRDefault="00F67A06" w:rsidP="00704C4A">
      <w:pPr>
        <w:widowControl w:val="0"/>
        <w:autoSpaceDE w:val="0"/>
        <w:autoSpaceDN w:val="0"/>
        <w:adjustRightInd w:val="0"/>
        <w:spacing w:after="0" w:line="240" w:lineRule="auto"/>
        <w:ind w:left="640" w:hanging="640"/>
        <w:jc w:val="both"/>
        <w:rPr>
          <w:rFonts w:ascii="Times New Roman" w:hAnsi="Times New Roman" w:cs="Times New Roman"/>
          <w:noProof/>
          <w:kern w:val="0"/>
          <w:sz w:val="20"/>
          <w:szCs w:val="20"/>
        </w:rPr>
      </w:pPr>
      <w:r w:rsidRPr="00FF385C">
        <w:rPr>
          <w:rFonts w:ascii="Times New Roman" w:hAnsi="Times New Roman" w:cs="Times New Roman"/>
          <w:noProof/>
          <w:kern w:val="0"/>
          <w:sz w:val="20"/>
          <w:szCs w:val="20"/>
        </w:rPr>
        <w:t>[2]</w:t>
      </w:r>
      <w:r w:rsidRPr="00FF385C">
        <w:rPr>
          <w:rFonts w:ascii="Times New Roman" w:hAnsi="Times New Roman" w:cs="Times New Roman"/>
          <w:noProof/>
          <w:kern w:val="0"/>
          <w:sz w:val="20"/>
          <w:szCs w:val="20"/>
        </w:rPr>
        <w:tab/>
        <w:t xml:space="preserve">M. A. F. Habib, “Kajian Teoritis Pemberdayaan Masyarakat Dan Ekonomi Kreatif,” </w:t>
      </w:r>
      <w:r w:rsidRPr="00FF385C">
        <w:rPr>
          <w:rFonts w:ascii="Times New Roman" w:hAnsi="Times New Roman" w:cs="Times New Roman"/>
          <w:i/>
          <w:iCs/>
          <w:noProof/>
          <w:kern w:val="0"/>
          <w:sz w:val="20"/>
          <w:szCs w:val="20"/>
        </w:rPr>
        <w:t>J. Islam. Tour. Halal Food, Islam. Travel. Creat. Econ.</w:t>
      </w:r>
      <w:r w:rsidRPr="00FF385C">
        <w:rPr>
          <w:rFonts w:ascii="Times New Roman" w:hAnsi="Times New Roman" w:cs="Times New Roman"/>
          <w:noProof/>
          <w:kern w:val="0"/>
          <w:sz w:val="20"/>
          <w:szCs w:val="20"/>
        </w:rPr>
        <w:t>, vol. 1, no. 2, pp. 106–134, 2021, doi: 10.21274/ar-rehla.v1i2.4778.</w:t>
      </w:r>
    </w:p>
    <w:p w14:paraId="7B947FC1" w14:textId="77777777" w:rsidR="00F67A06" w:rsidRPr="00FF385C" w:rsidRDefault="00F67A06" w:rsidP="00704C4A">
      <w:pPr>
        <w:widowControl w:val="0"/>
        <w:autoSpaceDE w:val="0"/>
        <w:autoSpaceDN w:val="0"/>
        <w:adjustRightInd w:val="0"/>
        <w:spacing w:after="0" w:line="240" w:lineRule="auto"/>
        <w:ind w:left="640" w:hanging="640"/>
        <w:jc w:val="both"/>
        <w:rPr>
          <w:rFonts w:ascii="Times New Roman" w:hAnsi="Times New Roman" w:cs="Times New Roman"/>
          <w:noProof/>
          <w:kern w:val="0"/>
          <w:sz w:val="20"/>
          <w:szCs w:val="20"/>
        </w:rPr>
      </w:pPr>
      <w:r w:rsidRPr="00FF385C">
        <w:rPr>
          <w:rFonts w:ascii="Times New Roman" w:hAnsi="Times New Roman" w:cs="Times New Roman"/>
          <w:noProof/>
          <w:kern w:val="0"/>
          <w:sz w:val="20"/>
          <w:szCs w:val="20"/>
        </w:rPr>
        <w:t>[3]</w:t>
      </w:r>
      <w:r w:rsidRPr="00FF385C">
        <w:rPr>
          <w:rFonts w:ascii="Times New Roman" w:hAnsi="Times New Roman" w:cs="Times New Roman"/>
          <w:noProof/>
          <w:kern w:val="0"/>
          <w:sz w:val="20"/>
          <w:szCs w:val="20"/>
        </w:rPr>
        <w:tab/>
        <w:t xml:space="preserve">H. D. Wiyono, “Kreativitas Dan Inovasi Dalam Berwirausaha,” </w:t>
      </w:r>
      <w:r w:rsidRPr="00FF385C">
        <w:rPr>
          <w:rFonts w:ascii="Times New Roman" w:hAnsi="Times New Roman" w:cs="Times New Roman"/>
          <w:i/>
          <w:iCs/>
          <w:noProof/>
          <w:kern w:val="0"/>
          <w:sz w:val="20"/>
          <w:szCs w:val="20"/>
        </w:rPr>
        <w:t>J. USAHA</w:t>
      </w:r>
      <w:r w:rsidRPr="00FF385C">
        <w:rPr>
          <w:rFonts w:ascii="Times New Roman" w:hAnsi="Times New Roman" w:cs="Times New Roman"/>
          <w:noProof/>
          <w:kern w:val="0"/>
          <w:sz w:val="20"/>
          <w:szCs w:val="20"/>
        </w:rPr>
        <w:t>, vol. 1, no. 2, pp. 19–25, 2020, doi: 10.30998/juuk.v1i2.503.</w:t>
      </w:r>
    </w:p>
    <w:p w14:paraId="0AF5F6AB" w14:textId="77777777" w:rsidR="00F67A06" w:rsidRPr="00FF385C" w:rsidRDefault="00F67A06" w:rsidP="00704C4A">
      <w:pPr>
        <w:widowControl w:val="0"/>
        <w:autoSpaceDE w:val="0"/>
        <w:autoSpaceDN w:val="0"/>
        <w:adjustRightInd w:val="0"/>
        <w:spacing w:after="0" w:line="240" w:lineRule="auto"/>
        <w:ind w:left="640" w:hanging="640"/>
        <w:jc w:val="both"/>
        <w:rPr>
          <w:rFonts w:ascii="Times New Roman" w:hAnsi="Times New Roman" w:cs="Times New Roman"/>
          <w:noProof/>
          <w:kern w:val="0"/>
          <w:sz w:val="20"/>
          <w:szCs w:val="20"/>
        </w:rPr>
      </w:pPr>
      <w:r w:rsidRPr="00FF385C">
        <w:rPr>
          <w:rFonts w:ascii="Times New Roman" w:hAnsi="Times New Roman" w:cs="Times New Roman"/>
          <w:noProof/>
          <w:kern w:val="0"/>
          <w:sz w:val="20"/>
          <w:szCs w:val="20"/>
        </w:rPr>
        <w:t>[4]</w:t>
      </w:r>
      <w:r w:rsidRPr="00FF385C">
        <w:rPr>
          <w:rFonts w:ascii="Times New Roman" w:hAnsi="Times New Roman" w:cs="Times New Roman"/>
          <w:noProof/>
          <w:kern w:val="0"/>
          <w:sz w:val="20"/>
          <w:szCs w:val="20"/>
        </w:rPr>
        <w:tab/>
        <w:t xml:space="preserve">Zubaedi, </w:t>
      </w:r>
      <w:r w:rsidRPr="00FF385C">
        <w:rPr>
          <w:rFonts w:ascii="Times New Roman" w:hAnsi="Times New Roman" w:cs="Times New Roman"/>
          <w:i/>
          <w:iCs/>
          <w:noProof/>
          <w:kern w:val="0"/>
          <w:sz w:val="20"/>
          <w:szCs w:val="20"/>
        </w:rPr>
        <w:t>Pengembangan Masyarakat</w:t>
      </w:r>
      <w:r w:rsidRPr="00FF385C">
        <w:rPr>
          <w:rFonts w:ascii="Times New Roman" w:hAnsi="Times New Roman" w:cs="Times New Roman"/>
          <w:noProof/>
          <w:kern w:val="0"/>
          <w:sz w:val="20"/>
          <w:szCs w:val="20"/>
        </w:rPr>
        <w:t>. 2013.</w:t>
      </w:r>
    </w:p>
    <w:p w14:paraId="1904B2CC" w14:textId="77777777" w:rsidR="00F67A06" w:rsidRPr="00FF385C" w:rsidRDefault="00F67A06" w:rsidP="00704C4A">
      <w:pPr>
        <w:widowControl w:val="0"/>
        <w:autoSpaceDE w:val="0"/>
        <w:autoSpaceDN w:val="0"/>
        <w:adjustRightInd w:val="0"/>
        <w:spacing w:after="0" w:line="240" w:lineRule="auto"/>
        <w:ind w:left="640" w:hanging="640"/>
        <w:jc w:val="both"/>
        <w:rPr>
          <w:rFonts w:ascii="Times New Roman" w:hAnsi="Times New Roman" w:cs="Times New Roman"/>
          <w:noProof/>
          <w:kern w:val="0"/>
          <w:sz w:val="20"/>
          <w:szCs w:val="20"/>
        </w:rPr>
      </w:pPr>
      <w:r w:rsidRPr="00FF385C">
        <w:rPr>
          <w:rFonts w:ascii="Times New Roman" w:hAnsi="Times New Roman" w:cs="Times New Roman"/>
          <w:noProof/>
          <w:kern w:val="0"/>
          <w:sz w:val="20"/>
          <w:szCs w:val="20"/>
        </w:rPr>
        <w:t>[5]</w:t>
      </w:r>
      <w:r w:rsidRPr="00FF385C">
        <w:rPr>
          <w:rFonts w:ascii="Times New Roman" w:hAnsi="Times New Roman" w:cs="Times New Roman"/>
          <w:noProof/>
          <w:kern w:val="0"/>
          <w:sz w:val="20"/>
          <w:szCs w:val="20"/>
        </w:rPr>
        <w:tab/>
        <w:t xml:space="preserve">E. Haryono, “Metodologi Penelitian Kualitatif Di Perguruan Tinggi Keagamaaan Islam,” </w:t>
      </w:r>
      <w:r w:rsidRPr="00FF385C">
        <w:rPr>
          <w:rFonts w:ascii="Times New Roman" w:hAnsi="Times New Roman" w:cs="Times New Roman"/>
          <w:i/>
          <w:iCs/>
          <w:noProof/>
          <w:kern w:val="0"/>
          <w:sz w:val="20"/>
          <w:szCs w:val="20"/>
        </w:rPr>
        <w:t>e-journal an-nuur J. Islam. Stud.</w:t>
      </w:r>
      <w:r w:rsidRPr="00FF385C">
        <w:rPr>
          <w:rFonts w:ascii="Times New Roman" w:hAnsi="Times New Roman" w:cs="Times New Roman"/>
          <w:noProof/>
          <w:kern w:val="0"/>
          <w:sz w:val="20"/>
          <w:szCs w:val="20"/>
        </w:rPr>
        <w:t>, vol. 13, pp. 1–6, 2023.</w:t>
      </w:r>
    </w:p>
    <w:p w14:paraId="644C0A2F" w14:textId="77777777" w:rsidR="00F67A06" w:rsidRPr="00FF385C" w:rsidRDefault="00F67A06" w:rsidP="00704C4A">
      <w:pPr>
        <w:widowControl w:val="0"/>
        <w:autoSpaceDE w:val="0"/>
        <w:autoSpaceDN w:val="0"/>
        <w:adjustRightInd w:val="0"/>
        <w:spacing w:after="0" w:line="240" w:lineRule="auto"/>
        <w:ind w:left="640" w:hanging="640"/>
        <w:jc w:val="both"/>
        <w:rPr>
          <w:rFonts w:ascii="Times New Roman" w:hAnsi="Times New Roman" w:cs="Times New Roman"/>
          <w:noProof/>
          <w:kern w:val="0"/>
          <w:sz w:val="20"/>
          <w:szCs w:val="20"/>
        </w:rPr>
      </w:pPr>
      <w:r w:rsidRPr="00FF385C">
        <w:rPr>
          <w:rFonts w:ascii="Times New Roman" w:hAnsi="Times New Roman" w:cs="Times New Roman"/>
          <w:noProof/>
          <w:kern w:val="0"/>
          <w:sz w:val="20"/>
          <w:szCs w:val="20"/>
        </w:rPr>
        <w:t>[6]</w:t>
      </w:r>
      <w:r w:rsidRPr="00FF385C">
        <w:rPr>
          <w:rFonts w:ascii="Times New Roman" w:hAnsi="Times New Roman" w:cs="Times New Roman"/>
          <w:noProof/>
          <w:kern w:val="0"/>
          <w:sz w:val="20"/>
          <w:szCs w:val="20"/>
        </w:rPr>
        <w:tab/>
        <w:t xml:space="preserve">L. Hakim and R. Saragih, “Pengaruh Citra Merek, Persepsi Harga Dan Kualitas Produk Terhadap Keputusan Pembelian Konsumen Npk Mutiara Di Ud.Barelang Tani Jaya Batam,” </w:t>
      </w:r>
      <w:r w:rsidRPr="00FF385C">
        <w:rPr>
          <w:rFonts w:ascii="Times New Roman" w:hAnsi="Times New Roman" w:cs="Times New Roman"/>
          <w:i/>
          <w:iCs/>
          <w:noProof/>
          <w:kern w:val="0"/>
          <w:sz w:val="20"/>
          <w:szCs w:val="20"/>
        </w:rPr>
        <w:t>Ecobisma (Jurnal Ekon. Bisnis Dan Manajemen)</w:t>
      </w:r>
      <w:r w:rsidRPr="00FF385C">
        <w:rPr>
          <w:rFonts w:ascii="Times New Roman" w:hAnsi="Times New Roman" w:cs="Times New Roman"/>
          <w:noProof/>
          <w:kern w:val="0"/>
          <w:sz w:val="20"/>
          <w:szCs w:val="20"/>
        </w:rPr>
        <w:t>, vol. 6, no. 2, pp. 37–53, 2019, doi: 10.36987/ecobi.v6i2.4.</w:t>
      </w:r>
    </w:p>
    <w:p w14:paraId="542F9141" w14:textId="77777777" w:rsidR="00F67A06" w:rsidRPr="00FF385C" w:rsidRDefault="00F67A06" w:rsidP="00704C4A">
      <w:pPr>
        <w:widowControl w:val="0"/>
        <w:autoSpaceDE w:val="0"/>
        <w:autoSpaceDN w:val="0"/>
        <w:adjustRightInd w:val="0"/>
        <w:spacing w:after="0" w:line="240" w:lineRule="auto"/>
        <w:ind w:left="640" w:hanging="640"/>
        <w:jc w:val="both"/>
        <w:rPr>
          <w:rFonts w:ascii="Times New Roman" w:hAnsi="Times New Roman" w:cs="Times New Roman"/>
          <w:noProof/>
          <w:kern w:val="0"/>
          <w:sz w:val="20"/>
          <w:szCs w:val="20"/>
        </w:rPr>
      </w:pPr>
      <w:r w:rsidRPr="00FF385C">
        <w:rPr>
          <w:rFonts w:ascii="Times New Roman" w:hAnsi="Times New Roman" w:cs="Times New Roman"/>
          <w:noProof/>
          <w:kern w:val="0"/>
          <w:sz w:val="20"/>
          <w:szCs w:val="20"/>
        </w:rPr>
        <w:t>[7]</w:t>
      </w:r>
      <w:r w:rsidRPr="00FF385C">
        <w:rPr>
          <w:rFonts w:ascii="Times New Roman" w:hAnsi="Times New Roman" w:cs="Times New Roman"/>
          <w:noProof/>
          <w:kern w:val="0"/>
          <w:sz w:val="20"/>
          <w:szCs w:val="20"/>
        </w:rPr>
        <w:tab/>
        <w:t xml:space="preserve">L. S. Z. Lusi Lutfia, “Analisis Kesalahan Menurut Tahapan Kastolan Dan Pemberian Scaffolding Dalam Menyelesaikan Soal Sistem Persamaan Linear Dua Variabel,” </w:t>
      </w:r>
      <w:r w:rsidRPr="00FF385C">
        <w:rPr>
          <w:rFonts w:ascii="Times New Roman" w:hAnsi="Times New Roman" w:cs="Times New Roman"/>
          <w:i/>
          <w:iCs/>
          <w:noProof/>
          <w:kern w:val="0"/>
          <w:sz w:val="20"/>
          <w:szCs w:val="20"/>
        </w:rPr>
        <w:t>J. Educ.</w:t>
      </w:r>
      <w:r w:rsidRPr="00FF385C">
        <w:rPr>
          <w:rFonts w:ascii="Times New Roman" w:hAnsi="Times New Roman" w:cs="Times New Roman"/>
          <w:noProof/>
          <w:kern w:val="0"/>
          <w:sz w:val="20"/>
          <w:szCs w:val="20"/>
        </w:rPr>
        <w:t>, vol. 1, no. 03, pp. 396–303, 2019.</w:t>
      </w:r>
    </w:p>
    <w:p w14:paraId="3FE43ED5" w14:textId="77777777" w:rsidR="00F67A06" w:rsidRPr="00FF385C" w:rsidRDefault="00F67A06" w:rsidP="00704C4A">
      <w:pPr>
        <w:widowControl w:val="0"/>
        <w:autoSpaceDE w:val="0"/>
        <w:autoSpaceDN w:val="0"/>
        <w:adjustRightInd w:val="0"/>
        <w:spacing w:after="0" w:line="240" w:lineRule="auto"/>
        <w:ind w:left="640" w:hanging="640"/>
        <w:jc w:val="both"/>
        <w:rPr>
          <w:rFonts w:ascii="Times New Roman" w:hAnsi="Times New Roman" w:cs="Times New Roman"/>
          <w:noProof/>
          <w:kern w:val="0"/>
          <w:sz w:val="20"/>
          <w:szCs w:val="20"/>
        </w:rPr>
      </w:pPr>
      <w:r w:rsidRPr="00FF385C">
        <w:rPr>
          <w:rFonts w:ascii="Times New Roman" w:hAnsi="Times New Roman" w:cs="Times New Roman"/>
          <w:noProof/>
          <w:kern w:val="0"/>
          <w:sz w:val="20"/>
          <w:szCs w:val="20"/>
        </w:rPr>
        <w:t>[8]</w:t>
      </w:r>
      <w:r w:rsidRPr="00FF385C">
        <w:rPr>
          <w:rFonts w:ascii="Times New Roman" w:hAnsi="Times New Roman" w:cs="Times New Roman"/>
          <w:noProof/>
          <w:kern w:val="0"/>
          <w:sz w:val="20"/>
          <w:szCs w:val="20"/>
        </w:rPr>
        <w:tab/>
        <w:t xml:space="preserve">M. Y. Adi Pradana, “Relasi Kuasa Politik Tokoh Agama Dalam Hegemoni Pemilukada 2020,” </w:t>
      </w:r>
      <w:r w:rsidRPr="00FF385C">
        <w:rPr>
          <w:rFonts w:ascii="Times New Roman" w:hAnsi="Times New Roman" w:cs="Times New Roman"/>
          <w:i/>
          <w:iCs/>
          <w:noProof/>
          <w:kern w:val="0"/>
          <w:sz w:val="20"/>
          <w:szCs w:val="20"/>
        </w:rPr>
        <w:t>Living Islam J. Islam. Discourses</w:t>
      </w:r>
      <w:r w:rsidRPr="00FF385C">
        <w:rPr>
          <w:rFonts w:ascii="Times New Roman" w:hAnsi="Times New Roman" w:cs="Times New Roman"/>
          <w:noProof/>
          <w:kern w:val="0"/>
          <w:sz w:val="20"/>
          <w:szCs w:val="20"/>
        </w:rPr>
        <w:t>, vol. 3, no. 2, 2020, doi: 10.14421/lijid.v3i2.2418.</w:t>
      </w:r>
    </w:p>
    <w:p w14:paraId="324B5183" w14:textId="77777777" w:rsidR="00F67A06" w:rsidRPr="00FF385C" w:rsidRDefault="00F67A06" w:rsidP="00704C4A">
      <w:pPr>
        <w:widowControl w:val="0"/>
        <w:autoSpaceDE w:val="0"/>
        <w:autoSpaceDN w:val="0"/>
        <w:adjustRightInd w:val="0"/>
        <w:spacing w:after="0" w:line="240" w:lineRule="auto"/>
        <w:ind w:left="640" w:hanging="640"/>
        <w:jc w:val="both"/>
        <w:rPr>
          <w:rFonts w:ascii="Times New Roman" w:hAnsi="Times New Roman" w:cs="Times New Roman"/>
          <w:noProof/>
          <w:kern w:val="0"/>
          <w:sz w:val="20"/>
          <w:szCs w:val="20"/>
        </w:rPr>
      </w:pPr>
      <w:r w:rsidRPr="00FF385C">
        <w:rPr>
          <w:rFonts w:ascii="Times New Roman" w:hAnsi="Times New Roman" w:cs="Times New Roman"/>
          <w:noProof/>
          <w:kern w:val="0"/>
          <w:sz w:val="20"/>
          <w:szCs w:val="20"/>
        </w:rPr>
        <w:t>[9]</w:t>
      </w:r>
      <w:r w:rsidRPr="00FF385C">
        <w:rPr>
          <w:rFonts w:ascii="Times New Roman" w:hAnsi="Times New Roman" w:cs="Times New Roman"/>
          <w:noProof/>
          <w:kern w:val="0"/>
          <w:sz w:val="20"/>
          <w:szCs w:val="20"/>
        </w:rPr>
        <w:tab/>
        <w:t xml:space="preserve">Sri Damara, “Pengertian NGO, Sejarah, Manfaat Dan Jenis,” </w:t>
      </w:r>
      <w:r w:rsidRPr="00FF385C">
        <w:rPr>
          <w:rFonts w:ascii="Times New Roman" w:hAnsi="Times New Roman" w:cs="Times New Roman"/>
          <w:i/>
          <w:iCs/>
          <w:noProof/>
          <w:kern w:val="0"/>
          <w:sz w:val="20"/>
          <w:szCs w:val="20"/>
        </w:rPr>
        <w:t>https://organisasi.co.id/</w:t>
      </w:r>
      <w:r w:rsidRPr="00FF385C">
        <w:rPr>
          <w:rFonts w:ascii="Times New Roman" w:hAnsi="Times New Roman" w:cs="Times New Roman"/>
          <w:noProof/>
          <w:kern w:val="0"/>
          <w:sz w:val="20"/>
          <w:szCs w:val="20"/>
        </w:rPr>
        <w:t>, 2020. https://organisasi.co.id/pengertian-ngo-sejarah-manfaat-dan-jenis/.</w:t>
      </w:r>
    </w:p>
    <w:p w14:paraId="0E82EA28" w14:textId="77777777" w:rsidR="00F67A06" w:rsidRPr="00FF385C" w:rsidRDefault="00F67A06" w:rsidP="00704C4A">
      <w:pPr>
        <w:widowControl w:val="0"/>
        <w:autoSpaceDE w:val="0"/>
        <w:autoSpaceDN w:val="0"/>
        <w:adjustRightInd w:val="0"/>
        <w:spacing w:after="0" w:line="240" w:lineRule="auto"/>
        <w:ind w:left="640" w:hanging="640"/>
        <w:jc w:val="both"/>
        <w:rPr>
          <w:rFonts w:ascii="Times New Roman" w:hAnsi="Times New Roman" w:cs="Times New Roman"/>
          <w:noProof/>
          <w:sz w:val="20"/>
          <w:szCs w:val="20"/>
        </w:rPr>
      </w:pPr>
      <w:r w:rsidRPr="00FF385C">
        <w:rPr>
          <w:rFonts w:ascii="Times New Roman" w:hAnsi="Times New Roman" w:cs="Times New Roman"/>
          <w:noProof/>
          <w:kern w:val="0"/>
          <w:sz w:val="20"/>
          <w:szCs w:val="20"/>
        </w:rPr>
        <w:t>[10]</w:t>
      </w:r>
      <w:r w:rsidRPr="00FF385C">
        <w:rPr>
          <w:rFonts w:ascii="Times New Roman" w:hAnsi="Times New Roman" w:cs="Times New Roman"/>
          <w:noProof/>
          <w:kern w:val="0"/>
          <w:sz w:val="20"/>
          <w:szCs w:val="20"/>
        </w:rPr>
        <w:tab/>
        <w:t xml:space="preserve">C. Asiung, “Corporate Social Responsibility (CSR): Tinjauan Teori Dan Praktek Di Indonesia,” </w:t>
      </w:r>
      <w:r w:rsidRPr="00FF385C">
        <w:rPr>
          <w:rFonts w:ascii="Times New Roman" w:hAnsi="Times New Roman" w:cs="Times New Roman"/>
          <w:i/>
          <w:iCs/>
          <w:noProof/>
          <w:kern w:val="0"/>
          <w:sz w:val="20"/>
          <w:szCs w:val="20"/>
        </w:rPr>
        <w:t>J. Apl. Bisnis</w:t>
      </w:r>
      <w:r w:rsidRPr="00FF385C">
        <w:rPr>
          <w:rFonts w:ascii="Times New Roman" w:hAnsi="Times New Roman" w:cs="Times New Roman"/>
          <w:noProof/>
          <w:kern w:val="0"/>
          <w:sz w:val="20"/>
          <w:szCs w:val="20"/>
        </w:rPr>
        <w:t>, vol. 3, no. 1, pp. 49–50, 2012.</w:t>
      </w:r>
    </w:p>
    <w:p w14:paraId="2EB3B139" w14:textId="77777777" w:rsidR="00704C4A" w:rsidRDefault="00F67A06" w:rsidP="00704C4A">
      <w:pPr>
        <w:spacing w:after="0" w:line="240" w:lineRule="auto"/>
        <w:jc w:val="both"/>
        <w:rPr>
          <w:rFonts w:ascii="Times New Roman" w:hAnsi="Times New Roman" w:cs="Times New Roman"/>
          <w:sz w:val="20"/>
          <w:szCs w:val="20"/>
          <w:lang w:val="id-ID"/>
        </w:rPr>
        <w:sectPr w:rsidR="00704C4A" w:rsidSect="00704C4A">
          <w:type w:val="continuous"/>
          <w:pgSz w:w="11906" w:h="16838" w:code="9"/>
          <w:pgMar w:top="567" w:right="567" w:bottom="567" w:left="567" w:header="720" w:footer="720" w:gutter="0"/>
          <w:cols w:num="2" w:space="720"/>
          <w:docGrid w:linePitch="360"/>
        </w:sectPr>
      </w:pPr>
      <w:r w:rsidRPr="00FF385C">
        <w:rPr>
          <w:rFonts w:ascii="Times New Roman" w:hAnsi="Times New Roman" w:cs="Times New Roman"/>
          <w:sz w:val="20"/>
          <w:szCs w:val="20"/>
          <w:lang w:val="id-ID"/>
        </w:rPr>
        <w:fldChar w:fldCharType="end"/>
      </w:r>
    </w:p>
    <w:p w14:paraId="7E5478EA" w14:textId="6AD6EA69" w:rsidR="00B229E0" w:rsidRPr="00BB6BDF" w:rsidRDefault="00B229E0" w:rsidP="00704C4A">
      <w:pPr>
        <w:spacing w:after="0" w:line="240" w:lineRule="auto"/>
        <w:jc w:val="both"/>
        <w:rPr>
          <w:rFonts w:ascii="Times New Roman" w:hAnsi="Times New Roman" w:cs="Times New Roman"/>
          <w:sz w:val="24"/>
          <w:szCs w:val="24"/>
          <w:lang w:val="id-ID"/>
        </w:rPr>
      </w:pPr>
    </w:p>
    <w:sectPr w:rsidR="00B229E0" w:rsidRPr="00BB6BDF" w:rsidSect="00704C4A">
      <w:type w:val="continuous"/>
      <w:pgSz w:w="11906" w:h="16838"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4BEC" w14:textId="77777777" w:rsidR="006D5DD8" w:rsidRDefault="006D5DD8" w:rsidP="00EF6DD1">
      <w:pPr>
        <w:spacing w:after="0" w:line="240" w:lineRule="auto"/>
      </w:pPr>
      <w:r>
        <w:separator/>
      </w:r>
    </w:p>
  </w:endnote>
  <w:endnote w:type="continuationSeparator" w:id="0">
    <w:p w14:paraId="1F4159AE" w14:textId="77777777" w:rsidR="006D5DD8" w:rsidRDefault="006D5DD8" w:rsidP="00EF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alladio Uralic">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4B33" w14:textId="65E413C2" w:rsidR="008F62C4" w:rsidRDefault="008F62C4">
    <w:pPr>
      <w:pStyle w:val="Footer"/>
      <w:jc w:val="center"/>
    </w:pPr>
    <w:r>
      <w:rPr>
        <w:noProof/>
        <w:sz w:val="20"/>
        <w:szCs w:val="20"/>
      </w:rPr>
      <mc:AlternateContent>
        <mc:Choice Requires="wps">
          <w:drawing>
            <wp:anchor distT="0" distB="0" distL="114300" distR="114300" simplePos="0" relativeHeight="251659264" behindDoc="0" locked="0" layoutInCell="1" allowOverlap="1" wp14:anchorId="79D6E43F" wp14:editId="0A0C4143">
              <wp:simplePos x="0" y="0"/>
              <wp:positionH relativeFrom="margin">
                <wp:align>center</wp:align>
              </wp:positionH>
              <wp:positionV relativeFrom="paragraph">
                <wp:posOffset>168699</wp:posOffset>
              </wp:positionV>
              <wp:extent cx="845820" cy="251460"/>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820" cy="251460"/>
                      </a:xfrm>
                      <a:prstGeom prst="rect">
                        <a:avLst/>
                      </a:prstGeom>
                      <a:solidFill>
                        <a:schemeClr val="lt1"/>
                      </a:solidFill>
                      <a:ln w="6350">
                        <a:noFill/>
                      </a:ln>
                    </wps:spPr>
                    <wps:txbx>
                      <w:txbxContent>
                        <w:p w14:paraId="14CCA1CB" w14:textId="77777777" w:rsidR="008F62C4" w:rsidRPr="000D275D" w:rsidRDefault="008F62C4" w:rsidP="008F62C4">
                          <w:pPr>
                            <w:rPr>
                              <w:lang w:val="id-ID"/>
                            </w:rPr>
                          </w:pPr>
                          <w:r>
                            <w:rPr>
                              <w:lang w:val="id-ID"/>
                            </w:rPr>
                            <w:t>JIPMP2024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6E43F" id="_x0000_t202" coordsize="21600,21600" o:spt="202" path="m,l,21600r21600,l21600,xe">
              <v:stroke joinstyle="miter"/>
              <v:path gradientshapeok="t" o:connecttype="rect"/>
            </v:shapetype>
            <v:shape id="Text Box 1" o:spid="_x0000_s1026" type="#_x0000_t202" style="position:absolute;left:0;text-align:left;margin-left:0;margin-top:13.3pt;width:66.6pt;height:19.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" fillcolor="white [3201]" stroked="f" strokeweight=".5pt">
              <v:textbox>
                <w:txbxContent>
                  <w:p w14:paraId="14CCA1CB" w14:textId="77777777" w:rsidR="008F62C4" w:rsidRPr="000D275D" w:rsidRDefault="008F62C4" w:rsidP="008F62C4">
                    <w:pPr>
                      <w:rPr>
                        <w:lang w:val="id-ID"/>
                      </w:rPr>
                    </w:pPr>
                    <w:r>
                      <w:rPr>
                        <w:lang w:val="id-ID"/>
                      </w:rPr>
                      <w:t>JIPMP2024</w:t>
                    </w:r>
                  </w:p>
                </w:txbxContent>
              </v:textbox>
              <w10:wrap anchorx="margin"/>
            </v:shape>
          </w:pict>
        </mc:Fallback>
      </mc:AlternateContent>
    </w:r>
    <w:sdt>
      <w:sdtPr>
        <w:id w:val="18891460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0A71149" w14:textId="31EE7FF9" w:rsidR="00EF6DD1" w:rsidRPr="003D37BB" w:rsidRDefault="00EF6DD1" w:rsidP="003D37BB">
    <w:pPr>
      <w:pStyle w:val="Footer"/>
      <w:jc w:val="cen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6CA5" w14:textId="77777777" w:rsidR="006D5DD8" w:rsidRDefault="006D5DD8" w:rsidP="00EF6DD1">
      <w:pPr>
        <w:spacing w:after="0" w:line="240" w:lineRule="auto"/>
      </w:pPr>
      <w:r>
        <w:separator/>
      </w:r>
    </w:p>
  </w:footnote>
  <w:footnote w:type="continuationSeparator" w:id="0">
    <w:p w14:paraId="33746E67" w14:textId="77777777" w:rsidR="006D5DD8" w:rsidRDefault="006D5DD8" w:rsidP="00EF6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1DD9" w14:textId="08A5E4D8" w:rsidR="00EF6DD1" w:rsidRDefault="00EF6DD1" w:rsidP="00464D7B">
    <w:pPr>
      <w:pBdr>
        <w:top w:val="single" w:sz="4" w:space="1" w:color="auto"/>
      </w:pBdr>
      <w:spacing w:after="0" w:line="240" w:lineRule="auto"/>
      <w:jc w:val="both"/>
      <w:rPr>
        <w:rFonts w:ascii="Arial"/>
        <w:sz w:val="14"/>
      </w:rPr>
    </w:pPr>
    <w:r>
      <w:rPr>
        <w:rFonts w:ascii="Arial"/>
        <w:sz w:val="14"/>
      </w:rPr>
      <w:t xml:space="preserve">JURNAL ILMU PEMERINTAHAN MAJAPAHIT POLICY, VOLUME </w:t>
    </w:r>
    <w:r>
      <w:rPr>
        <w:rFonts w:ascii="Arial"/>
        <w:sz w:val="14"/>
        <w:lang w:val="id-ID"/>
      </w:rPr>
      <w:t>4</w:t>
    </w:r>
    <w:r>
      <w:rPr>
        <w:rFonts w:ascii="Arial"/>
        <w:sz w:val="14"/>
      </w:rPr>
      <w:t xml:space="preserve"> NOMOR 2 TAHUN 2024</w:t>
    </w:r>
  </w:p>
  <w:p w14:paraId="3B705C63" w14:textId="33AFD324" w:rsidR="00EF6DD1" w:rsidRDefault="00EF6DD1" w:rsidP="00464D7B">
    <w:pPr>
      <w:pStyle w:val="Header"/>
    </w:pPr>
    <w:r>
      <w:rPr>
        <w:rFonts w:ascii="Arial"/>
        <w:color w:val="1F487C"/>
        <w:spacing w:val="-11"/>
        <w:sz w:val="14"/>
        <w:shd w:val="clear" w:color="auto" w:fill="EDEBE0"/>
      </w:rPr>
      <w:t xml:space="preserve"> </w:t>
    </w:r>
    <w:r>
      <w:rPr>
        <w:rFonts w:ascii="Arial"/>
        <w:color w:val="1F487C"/>
        <w:sz w:val="14"/>
        <w:shd w:val="clear" w:color="auto" w:fill="EDEBE0"/>
      </w:rPr>
      <w:t>PRODI</w:t>
    </w:r>
    <w:r>
      <w:rPr>
        <w:rFonts w:ascii="Arial"/>
        <w:color w:val="1F487C"/>
        <w:spacing w:val="-6"/>
        <w:sz w:val="14"/>
        <w:shd w:val="clear" w:color="auto" w:fill="EDEBE0"/>
      </w:rPr>
      <w:t xml:space="preserve"> </w:t>
    </w:r>
    <w:r>
      <w:rPr>
        <w:rFonts w:ascii="Arial"/>
        <w:color w:val="1F487C"/>
        <w:sz w:val="14"/>
        <w:shd w:val="clear" w:color="auto" w:fill="EDEBE0"/>
      </w:rPr>
      <w:t>ILMU</w:t>
    </w:r>
    <w:r>
      <w:rPr>
        <w:rFonts w:ascii="Arial"/>
        <w:color w:val="1F487C"/>
        <w:spacing w:val="-8"/>
        <w:sz w:val="14"/>
        <w:shd w:val="clear" w:color="auto" w:fill="EDEBE0"/>
      </w:rPr>
      <w:t xml:space="preserve"> </w:t>
    </w:r>
    <w:r>
      <w:rPr>
        <w:rFonts w:ascii="Arial"/>
        <w:color w:val="1F487C"/>
        <w:sz w:val="14"/>
        <w:shd w:val="clear" w:color="auto" w:fill="EDEBE0"/>
      </w:rPr>
      <w:t>PEMERINTAHAN</w:t>
    </w:r>
    <w:r>
      <w:rPr>
        <w:rFonts w:ascii="Arial"/>
        <w:color w:val="1F487C"/>
        <w:spacing w:val="-7"/>
        <w:sz w:val="14"/>
        <w:shd w:val="clear" w:color="auto" w:fill="EDEBE0"/>
      </w:rPr>
      <w:t xml:space="preserve"> </w:t>
    </w:r>
    <w:r>
      <w:rPr>
        <w:rFonts w:ascii="Arial"/>
        <w:color w:val="1F487C"/>
        <w:sz w:val="14"/>
        <w:shd w:val="clear" w:color="auto" w:fill="EDEBE0"/>
      </w:rPr>
      <w:t>FISIP</w:t>
    </w:r>
    <w:r>
      <w:rPr>
        <w:rFonts w:ascii="Arial"/>
        <w:color w:val="1F487C"/>
        <w:spacing w:val="-7"/>
        <w:sz w:val="14"/>
        <w:shd w:val="clear" w:color="auto" w:fill="EDEBE0"/>
      </w:rPr>
      <w:t xml:space="preserve"> </w:t>
    </w:r>
    <w:r>
      <w:rPr>
        <w:rFonts w:ascii="Arial"/>
        <w:color w:val="1F487C"/>
        <w:sz w:val="14"/>
        <w:shd w:val="clear" w:color="auto" w:fill="EDEBE0"/>
      </w:rPr>
      <w:t>UNIVERSITAS</w:t>
    </w:r>
    <w:r>
      <w:rPr>
        <w:rFonts w:ascii="Arial"/>
        <w:color w:val="1F487C"/>
        <w:spacing w:val="-8"/>
        <w:sz w:val="14"/>
        <w:shd w:val="clear" w:color="auto" w:fill="EDEBE0"/>
      </w:rPr>
      <w:t xml:space="preserve"> </w:t>
    </w:r>
    <w:r>
      <w:rPr>
        <w:rFonts w:ascii="Arial"/>
        <w:color w:val="1F487C"/>
        <w:sz w:val="14"/>
        <w:shd w:val="clear" w:color="auto" w:fill="EDEBE0"/>
      </w:rPr>
      <w:t>ISLAM</w:t>
    </w:r>
    <w:r>
      <w:rPr>
        <w:rFonts w:ascii="Arial"/>
        <w:color w:val="1F487C"/>
        <w:spacing w:val="-6"/>
        <w:sz w:val="14"/>
        <w:shd w:val="clear" w:color="auto" w:fill="EDEBE0"/>
      </w:rPr>
      <w:t xml:space="preserve"> </w:t>
    </w:r>
    <w:r>
      <w:rPr>
        <w:rFonts w:ascii="Arial"/>
        <w:color w:val="1F487C"/>
        <w:sz w:val="14"/>
        <w:shd w:val="clear" w:color="auto" w:fill="EDEBE0"/>
      </w:rPr>
      <w:t>MAJAPAHIT</w:t>
    </w:r>
  </w:p>
  <w:p w14:paraId="2C4DD6C9" w14:textId="77777777" w:rsidR="00EF6DD1" w:rsidRDefault="00EF6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777"/>
    <w:multiLevelType w:val="hybridMultilevel"/>
    <w:tmpl w:val="B212C966"/>
    <w:lvl w:ilvl="0" w:tplc="04090017">
      <w:start w:val="1"/>
      <w:numFmt w:val="lowerLetter"/>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1" w15:restartNumberingAfterBreak="0">
    <w:nsid w:val="0C8D220F"/>
    <w:multiLevelType w:val="hybridMultilevel"/>
    <w:tmpl w:val="C0D2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54719"/>
    <w:multiLevelType w:val="hybridMultilevel"/>
    <w:tmpl w:val="CCF8C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362A3"/>
    <w:multiLevelType w:val="hybridMultilevel"/>
    <w:tmpl w:val="A838F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64866"/>
    <w:multiLevelType w:val="hybridMultilevel"/>
    <w:tmpl w:val="58E81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D0EF3"/>
    <w:multiLevelType w:val="hybridMultilevel"/>
    <w:tmpl w:val="E376D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C133F"/>
    <w:multiLevelType w:val="multilevel"/>
    <w:tmpl w:val="1BACDA86"/>
    <w:lvl w:ilvl="0">
      <w:start w:val="1"/>
      <w:numFmt w:val="upp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7" w15:restartNumberingAfterBreak="0">
    <w:nsid w:val="6DAE0C6E"/>
    <w:multiLevelType w:val="multilevel"/>
    <w:tmpl w:val="1BACDA86"/>
    <w:lvl w:ilvl="0">
      <w:start w:val="1"/>
      <w:numFmt w:val="upp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8" w15:restartNumberingAfterBreak="0">
    <w:nsid w:val="6E0342C4"/>
    <w:multiLevelType w:val="hybridMultilevel"/>
    <w:tmpl w:val="42F41A9E"/>
    <w:lvl w:ilvl="0" w:tplc="A1B2A69E">
      <w:numFmt w:val="bullet"/>
      <w:lvlText w:val=""/>
      <w:lvlJc w:val="left"/>
      <w:pPr>
        <w:ind w:left="244" w:hanging="144"/>
      </w:pPr>
      <w:rPr>
        <w:rFonts w:ascii="Symbol" w:eastAsia="Symbol" w:hAnsi="Symbol" w:cs="Symbol" w:hint="default"/>
        <w:w w:val="100"/>
        <w:sz w:val="16"/>
        <w:szCs w:val="16"/>
        <w:lang w:val="id" w:eastAsia="en-US" w:bidi="ar-SA"/>
      </w:rPr>
    </w:lvl>
    <w:lvl w:ilvl="1" w:tplc="9BE05356">
      <w:start w:val="2"/>
      <w:numFmt w:val="decimal"/>
      <w:lvlText w:val="%2."/>
      <w:lvlJc w:val="left"/>
      <w:pPr>
        <w:ind w:left="400" w:hanging="204"/>
      </w:pPr>
      <w:rPr>
        <w:rFonts w:hint="default"/>
        <w:b/>
        <w:bCs/>
        <w:w w:val="100"/>
        <w:lang w:val="id" w:eastAsia="en-US" w:bidi="ar-SA"/>
      </w:rPr>
    </w:lvl>
    <w:lvl w:ilvl="2" w:tplc="80E67CD4">
      <w:numFmt w:val="bullet"/>
      <w:lvlText w:val="•"/>
      <w:lvlJc w:val="left"/>
      <w:pPr>
        <w:ind w:left="355" w:hanging="204"/>
      </w:pPr>
      <w:rPr>
        <w:rFonts w:hint="default"/>
        <w:lang w:val="id" w:eastAsia="en-US" w:bidi="ar-SA"/>
      </w:rPr>
    </w:lvl>
    <w:lvl w:ilvl="3" w:tplc="750252C8">
      <w:numFmt w:val="bullet"/>
      <w:lvlText w:val="•"/>
      <w:lvlJc w:val="left"/>
      <w:pPr>
        <w:ind w:left="310" w:hanging="204"/>
      </w:pPr>
      <w:rPr>
        <w:rFonts w:hint="default"/>
        <w:lang w:val="id" w:eastAsia="en-US" w:bidi="ar-SA"/>
      </w:rPr>
    </w:lvl>
    <w:lvl w:ilvl="4" w:tplc="57A0ED5E">
      <w:numFmt w:val="bullet"/>
      <w:lvlText w:val="•"/>
      <w:lvlJc w:val="left"/>
      <w:pPr>
        <w:ind w:left="265" w:hanging="204"/>
      </w:pPr>
      <w:rPr>
        <w:rFonts w:hint="default"/>
        <w:lang w:val="id" w:eastAsia="en-US" w:bidi="ar-SA"/>
      </w:rPr>
    </w:lvl>
    <w:lvl w:ilvl="5" w:tplc="B862F8A0">
      <w:numFmt w:val="bullet"/>
      <w:lvlText w:val="•"/>
      <w:lvlJc w:val="left"/>
      <w:pPr>
        <w:ind w:left="221" w:hanging="204"/>
      </w:pPr>
      <w:rPr>
        <w:rFonts w:hint="default"/>
        <w:lang w:val="id" w:eastAsia="en-US" w:bidi="ar-SA"/>
      </w:rPr>
    </w:lvl>
    <w:lvl w:ilvl="6" w:tplc="CC488A60">
      <w:numFmt w:val="bullet"/>
      <w:lvlText w:val="•"/>
      <w:lvlJc w:val="left"/>
      <w:pPr>
        <w:ind w:left="176" w:hanging="204"/>
      </w:pPr>
      <w:rPr>
        <w:rFonts w:hint="default"/>
        <w:lang w:val="id" w:eastAsia="en-US" w:bidi="ar-SA"/>
      </w:rPr>
    </w:lvl>
    <w:lvl w:ilvl="7" w:tplc="2EF4D11E">
      <w:numFmt w:val="bullet"/>
      <w:lvlText w:val="•"/>
      <w:lvlJc w:val="left"/>
      <w:pPr>
        <w:ind w:left="131" w:hanging="204"/>
      </w:pPr>
      <w:rPr>
        <w:rFonts w:hint="default"/>
        <w:lang w:val="id" w:eastAsia="en-US" w:bidi="ar-SA"/>
      </w:rPr>
    </w:lvl>
    <w:lvl w:ilvl="8" w:tplc="EA0E9D52">
      <w:numFmt w:val="bullet"/>
      <w:lvlText w:val="•"/>
      <w:lvlJc w:val="left"/>
      <w:pPr>
        <w:ind w:left="87" w:hanging="204"/>
      </w:pPr>
      <w:rPr>
        <w:rFonts w:hint="default"/>
        <w:lang w:val="id" w:eastAsia="en-US" w:bidi="ar-SA"/>
      </w:rPr>
    </w:lvl>
  </w:abstractNum>
  <w:abstractNum w:abstractNumId="9" w15:restartNumberingAfterBreak="0">
    <w:nsid w:val="730D032A"/>
    <w:multiLevelType w:val="hybridMultilevel"/>
    <w:tmpl w:val="401E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0"/>
  </w:num>
  <w:num w:numId="5">
    <w:abstractNumId w:val="6"/>
  </w:num>
  <w:num w:numId="6">
    <w:abstractNumId w:val="3"/>
  </w:num>
  <w:num w:numId="7">
    <w:abstractNumId w:val="2"/>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36"/>
    <w:rsid w:val="000B126A"/>
    <w:rsid w:val="001608CF"/>
    <w:rsid w:val="00195D66"/>
    <w:rsid w:val="001B3429"/>
    <w:rsid w:val="001D359F"/>
    <w:rsid w:val="001D61DF"/>
    <w:rsid w:val="001F1B82"/>
    <w:rsid w:val="001F2C53"/>
    <w:rsid w:val="00215AF1"/>
    <w:rsid w:val="002739FE"/>
    <w:rsid w:val="00320EEB"/>
    <w:rsid w:val="00333E94"/>
    <w:rsid w:val="003576A2"/>
    <w:rsid w:val="00376371"/>
    <w:rsid w:val="003B6B0E"/>
    <w:rsid w:val="003D37BB"/>
    <w:rsid w:val="00421845"/>
    <w:rsid w:val="00460EA3"/>
    <w:rsid w:val="00464D7B"/>
    <w:rsid w:val="004B0BD4"/>
    <w:rsid w:val="004B12C5"/>
    <w:rsid w:val="004F0608"/>
    <w:rsid w:val="00540A13"/>
    <w:rsid w:val="005746C5"/>
    <w:rsid w:val="005C090D"/>
    <w:rsid w:val="005D2ABD"/>
    <w:rsid w:val="0060555C"/>
    <w:rsid w:val="006B10E0"/>
    <w:rsid w:val="006B7CA0"/>
    <w:rsid w:val="006D5DD8"/>
    <w:rsid w:val="006F7F00"/>
    <w:rsid w:val="00704C4A"/>
    <w:rsid w:val="00753936"/>
    <w:rsid w:val="00754600"/>
    <w:rsid w:val="00776076"/>
    <w:rsid w:val="007F47AA"/>
    <w:rsid w:val="007F5AC9"/>
    <w:rsid w:val="0082087C"/>
    <w:rsid w:val="00832D99"/>
    <w:rsid w:val="0088329B"/>
    <w:rsid w:val="00887236"/>
    <w:rsid w:val="008A0998"/>
    <w:rsid w:val="008F62C4"/>
    <w:rsid w:val="009069FB"/>
    <w:rsid w:val="009360B1"/>
    <w:rsid w:val="0097626B"/>
    <w:rsid w:val="00981B10"/>
    <w:rsid w:val="009A233F"/>
    <w:rsid w:val="009B5F28"/>
    <w:rsid w:val="009E576E"/>
    <w:rsid w:val="00A51947"/>
    <w:rsid w:val="00AD0CEA"/>
    <w:rsid w:val="00B229E0"/>
    <w:rsid w:val="00B5799B"/>
    <w:rsid w:val="00BB6BDF"/>
    <w:rsid w:val="00C069AC"/>
    <w:rsid w:val="00D819A2"/>
    <w:rsid w:val="00DC15C2"/>
    <w:rsid w:val="00DD0519"/>
    <w:rsid w:val="00DD4074"/>
    <w:rsid w:val="00DE279A"/>
    <w:rsid w:val="00E435F6"/>
    <w:rsid w:val="00E570F9"/>
    <w:rsid w:val="00EE1C36"/>
    <w:rsid w:val="00EF6DD1"/>
    <w:rsid w:val="00F0218A"/>
    <w:rsid w:val="00F34DDE"/>
    <w:rsid w:val="00F67A06"/>
    <w:rsid w:val="00F876C8"/>
    <w:rsid w:val="00FC1F66"/>
    <w:rsid w:val="00FE37FC"/>
    <w:rsid w:val="00FF385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A469A"/>
  <w15:docId w15:val="{D514377A-2947-4FBF-AFD3-3D08844F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3936"/>
    <w:pPr>
      <w:ind w:left="720"/>
      <w:contextualSpacing/>
    </w:pPr>
  </w:style>
  <w:style w:type="paragraph" w:styleId="Subtitle">
    <w:name w:val="Subtitle"/>
    <w:basedOn w:val="Normal"/>
    <w:next w:val="Normal"/>
    <w:link w:val="SubtitleChar"/>
    <w:uiPriority w:val="11"/>
    <w:qFormat/>
    <w:rsid w:val="00753936"/>
    <w:pPr>
      <w:spacing w:after="200" w:line="240" w:lineRule="auto"/>
      <w:jc w:val="center"/>
    </w:pPr>
    <w:rPr>
      <w:rFonts w:ascii="Times New Roman" w:eastAsia="Times New Roman" w:hAnsi="Times New Roman" w:cs="Times New Roman"/>
      <w:b/>
      <w:color w:val="666666"/>
      <w:kern w:val="0"/>
      <w:sz w:val="30"/>
      <w:szCs w:val="30"/>
      <w:lang w:val="id-ID"/>
      <w14:ligatures w14:val="none"/>
    </w:rPr>
  </w:style>
  <w:style w:type="character" w:customStyle="1" w:styleId="SubtitleChar">
    <w:name w:val="Subtitle Char"/>
    <w:basedOn w:val="DefaultParagraphFont"/>
    <w:link w:val="Subtitle"/>
    <w:uiPriority w:val="11"/>
    <w:rsid w:val="00753936"/>
    <w:rPr>
      <w:rFonts w:ascii="Times New Roman" w:eastAsia="Times New Roman" w:hAnsi="Times New Roman" w:cs="Times New Roman"/>
      <w:b/>
      <w:color w:val="666666"/>
      <w:kern w:val="0"/>
      <w:sz w:val="30"/>
      <w:szCs w:val="30"/>
      <w:lang w:val="id-ID"/>
      <w14:ligatures w14:val="none"/>
    </w:rPr>
  </w:style>
  <w:style w:type="character" w:customStyle="1" w:styleId="selectable-text1">
    <w:name w:val="selectable-text1"/>
    <w:basedOn w:val="DefaultParagraphFont"/>
    <w:rsid w:val="00753936"/>
  </w:style>
  <w:style w:type="character" w:customStyle="1" w:styleId="ListParagraphChar">
    <w:name w:val="List Paragraph Char"/>
    <w:basedOn w:val="DefaultParagraphFont"/>
    <w:link w:val="ListParagraph"/>
    <w:uiPriority w:val="34"/>
    <w:qFormat/>
    <w:rsid w:val="00753936"/>
  </w:style>
  <w:style w:type="character" w:customStyle="1" w:styleId="selectable-text">
    <w:name w:val="selectable-text"/>
    <w:basedOn w:val="DefaultParagraphFont"/>
    <w:rsid w:val="00753936"/>
  </w:style>
  <w:style w:type="character" w:styleId="Hyperlink">
    <w:name w:val="Hyperlink"/>
    <w:uiPriority w:val="99"/>
    <w:rsid w:val="00B5799B"/>
    <w:rPr>
      <w:rFonts w:cs="Times New Roman"/>
      <w:color w:val="0000FF"/>
      <w:u w:val="single"/>
    </w:rPr>
  </w:style>
  <w:style w:type="character" w:styleId="UnresolvedMention">
    <w:name w:val="Unresolved Mention"/>
    <w:basedOn w:val="DefaultParagraphFont"/>
    <w:uiPriority w:val="99"/>
    <w:semiHidden/>
    <w:unhideWhenUsed/>
    <w:rsid w:val="00B5799B"/>
    <w:rPr>
      <w:color w:val="605E5C"/>
      <w:shd w:val="clear" w:color="auto" w:fill="E1DFDD"/>
    </w:rPr>
  </w:style>
  <w:style w:type="paragraph" w:styleId="Header">
    <w:name w:val="header"/>
    <w:basedOn w:val="Normal"/>
    <w:link w:val="HeaderChar"/>
    <w:uiPriority w:val="99"/>
    <w:unhideWhenUsed/>
    <w:rsid w:val="00EF6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DD1"/>
  </w:style>
  <w:style w:type="paragraph" w:styleId="Footer">
    <w:name w:val="footer"/>
    <w:basedOn w:val="Normal"/>
    <w:link w:val="FooterChar"/>
    <w:uiPriority w:val="99"/>
    <w:unhideWhenUsed/>
    <w:rsid w:val="00EF6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DD1"/>
  </w:style>
  <w:style w:type="paragraph" w:styleId="BodyText">
    <w:name w:val="Body Text"/>
    <w:basedOn w:val="Normal"/>
    <w:link w:val="BodyTextChar"/>
    <w:uiPriority w:val="99"/>
    <w:semiHidden/>
    <w:unhideWhenUsed/>
    <w:qFormat/>
    <w:rsid w:val="00EF6DD1"/>
    <w:pPr>
      <w:widowControl w:val="0"/>
      <w:autoSpaceDE w:val="0"/>
      <w:autoSpaceDN w:val="0"/>
      <w:spacing w:after="0" w:line="240" w:lineRule="auto"/>
      <w:jc w:val="both"/>
    </w:pPr>
    <w:rPr>
      <w:rFonts w:ascii="Times New Roman" w:eastAsia="Times New Roman" w:hAnsi="Times New Roman" w:cs="Times New Roman"/>
      <w:kern w:val="0"/>
      <w:sz w:val="20"/>
      <w:szCs w:val="20"/>
      <w:lang w:val="id-ID"/>
      <w14:ligatures w14:val="none"/>
    </w:rPr>
  </w:style>
  <w:style w:type="character" w:customStyle="1" w:styleId="BodyTextChar">
    <w:name w:val="Body Text Char"/>
    <w:basedOn w:val="DefaultParagraphFont"/>
    <w:link w:val="BodyText"/>
    <w:uiPriority w:val="99"/>
    <w:semiHidden/>
    <w:rsid w:val="00EF6DD1"/>
    <w:rPr>
      <w:rFonts w:ascii="Times New Roman" w:eastAsia="Times New Roman" w:hAnsi="Times New Roman" w:cs="Times New Roman"/>
      <w:kern w:val="0"/>
      <w:sz w:val="20"/>
      <w:szCs w:val="2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yyudha1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kmahmuhaimi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sanuraini53@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68215-1E08-48FF-8640-3EE0C52B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9609</Words>
  <Characters>54772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akhmad fatur</dc:creator>
  <cp:lastModifiedBy>dean</cp:lastModifiedBy>
  <cp:revision>11</cp:revision>
  <cp:lastPrinted>2024-09-20T04:18:00Z</cp:lastPrinted>
  <dcterms:created xsi:type="dcterms:W3CDTF">2024-09-20T04:18:00Z</dcterms:created>
  <dcterms:modified xsi:type="dcterms:W3CDTF">2025-01-03T14:39:00Z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d0a0aa4d-7f0e-36b1-9c6c-fcb7f5e3734c</vt:lpwstr>
  </property>
  <property fmtid="{D5CDD505-2E9C-101B-9397-08002B2CF9AE}" pid="24" name="Mendeley Citation Style_1">
    <vt:lpwstr>http://www.zotero.org/styles/ieee</vt:lpwstr>
  </property>
</Properties>
</file>